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FD1" w:rsidRPr="003D337E" w:rsidRDefault="00B60FD1" w:rsidP="00B60FD1">
      <w:pPr>
        <w:spacing w:after="0" w:line="240" w:lineRule="auto"/>
        <w:rPr>
          <w:rFonts w:ascii="Times New Roman" w:hAnsi="Times New Roman" w:cs="Times New Roman"/>
          <w:b/>
        </w:rPr>
      </w:pPr>
    </w:p>
    <w:p w:rsidR="00B60FD1" w:rsidRPr="003D337E" w:rsidRDefault="00B60FD1" w:rsidP="00B60FD1">
      <w:pPr>
        <w:spacing w:after="0" w:line="240" w:lineRule="auto"/>
        <w:jc w:val="center"/>
        <w:rPr>
          <w:rFonts w:ascii="Times New Roman" w:hAnsi="Times New Roman" w:cs="Times New Roman"/>
          <w:b/>
        </w:rPr>
      </w:pPr>
      <w:r w:rsidRPr="003D337E">
        <w:rPr>
          <w:rFonts w:ascii="Times New Roman" w:hAnsi="Times New Roman" w:cs="Times New Roman"/>
          <w:b/>
        </w:rPr>
        <w:tab/>
        <w:t xml:space="preserve">SOROFRATERNAL COMPLEX: AN EXPLORATION OF SIBLING RELATIONSHIPS AS A PARADIGM OF TRAGIC FLAW IN SOPHOCLES’ </w:t>
      </w:r>
      <w:r w:rsidRPr="003D337E">
        <w:rPr>
          <w:rFonts w:ascii="Times New Roman" w:hAnsi="Times New Roman" w:cs="Times New Roman"/>
          <w:b/>
          <w:i/>
        </w:rPr>
        <w:t>ANTIGONE</w:t>
      </w:r>
      <w:r w:rsidRPr="003D337E">
        <w:rPr>
          <w:rFonts w:ascii="Times New Roman" w:hAnsi="Times New Roman" w:cs="Times New Roman"/>
          <w:b/>
        </w:rPr>
        <w:t xml:space="preserve"> AND AESCHYLUS’ </w:t>
      </w:r>
      <w:r w:rsidRPr="003D337E">
        <w:rPr>
          <w:rFonts w:ascii="Times New Roman" w:hAnsi="Times New Roman" w:cs="Times New Roman"/>
          <w:b/>
          <w:i/>
        </w:rPr>
        <w:t>ORESTEIA</w:t>
      </w:r>
    </w:p>
    <w:p w:rsidR="00B60FD1" w:rsidRPr="003D337E" w:rsidRDefault="00B60FD1" w:rsidP="00B60FD1">
      <w:pPr>
        <w:spacing w:after="0" w:line="240" w:lineRule="auto"/>
        <w:jc w:val="both"/>
        <w:rPr>
          <w:rFonts w:ascii="Times New Roman" w:hAnsi="Times New Roman" w:cs="Times New Roman"/>
          <w:b/>
        </w:rPr>
      </w:pPr>
      <w:r w:rsidRPr="003D337E">
        <w:rPr>
          <w:rFonts w:ascii="Times New Roman" w:hAnsi="Times New Roman" w:cs="Times New Roman"/>
          <w:b/>
        </w:rPr>
        <w:tab/>
      </w:r>
      <w:r w:rsidRPr="003D337E">
        <w:rPr>
          <w:rFonts w:ascii="Times New Roman" w:hAnsi="Times New Roman" w:cs="Times New Roman"/>
          <w:b/>
        </w:rPr>
        <w:tab/>
      </w:r>
      <w:r w:rsidRPr="003D337E">
        <w:rPr>
          <w:rFonts w:ascii="Times New Roman" w:hAnsi="Times New Roman" w:cs="Times New Roman"/>
          <w:b/>
        </w:rPr>
        <w:tab/>
      </w:r>
    </w:p>
    <w:p w:rsidR="00B60FD1" w:rsidRPr="003D337E" w:rsidRDefault="00B60FD1" w:rsidP="00B60FD1">
      <w:pPr>
        <w:spacing w:after="0" w:line="240" w:lineRule="auto"/>
        <w:ind w:left="2880" w:firstLine="720"/>
        <w:jc w:val="both"/>
        <w:rPr>
          <w:rFonts w:ascii="Times New Roman" w:hAnsi="Times New Roman" w:cs="Times New Roman"/>
        </w:rPr>
      </w:pPr>
      <w:r w:rsidRPr="003D337E">
        <w:rPr>
          <w:rFonts w:ascii="Times New Roman" w:hAnsi="Times New Roman" w:cs="Times New Roman"/>
          <w:b/>
        </w:rPr>
        <w:t xml:space="preserve"> Oparaocha Lynda A</w:t>
      </w:r>
      <w:r w:rsidRPr="003D337E">
        <w:rPr>
          <w:rFonts w:ascii="Times New Roman" w:hAnsi="Times New Roman" w:cs="Times New Roman"/>
        </w:rPr>
        <w:t>.</w:t>
      </w:r>
    </w:p>
    <w:p w:rsidR="00B60FD1" w:rsidRPr="003D337E" w:rsidRDefault="00B60FD1" w:rsidP="00B60FD1">
      <w:pPr>
        <w:spacing w:after="0" w:line="240" w:lineRule="auto"/>
        <w:ind w:left="2160" w:firstLine="720"/>
        <w:jc w:val="both"/>
        <w:rPr>
          <w:rFonts w:ascii="Times New Roman" w:hAnsi="Times New Roman" w:cs="Times New Roman"/>
        </w:rPr>
      </w:pPr>
      <w:r w:rsidRPr="003D337E">
        <w:rPr>
          <w:rFonts w:ascii="Times New Roman" w:hAnsi="Times New Roman" w:cs="Times New Roman"/>
        </w:rPr>
        <w:t>Department of English and Literature</w:t>
      </w:r>
    </w:p>
    <w:p w:rsidR="00B60FD1" w:rsidRPr="003D337E" w:rsidRDefault="00B60FD1" w:rsidP="00B60FD1">
      <w:pPr>
        <w:spacing w:after="0" w:line="240" w:lineRule="auto"/>
        <w:ind w:left="2160" w:firstLine="720"/>
        <w:jc w:val="both"/>
        <w:rPr>
          <w:rFonts w:ascii="Times New Roman" w:hAnsi="Times New Roman" w:cs="Times New Roman"/>
        </w:rPr>
      </w:pPr>
      <w:r w:rsidRPr="003D337E">
        <w:rPr>
          <w:rFonts w:ascii="Times New Roman" w:hAnsi="Times New Roman" w:cs="Times New Roman"/>
        </w:rPr>
        <w:t>Nnamdi Azikiwe University, Akwa</w:t>
      </w:r>
    </w:p>
    <w:p w:rsidR="00B60FD1" w:rsidRPr="003D337E" w:rsidRDefault="00B60FD1" w:rsidP="00B60FD1">
      <w:pPr>
        <w:spacing w:after="0" w:line="240" w:lineRule="auto"/>
        <w:ind w:left="2160" w:firstLine="720"/>
        <w:jc w:val="both"/>
        <w:rPr>
          <w:rFonts w:ascii="Times New Roman" w:hAnsi="Times New Roman" w:cs="Times New Roman"/>
        </w:rPr>
      </w:pPr>
      <w:r w:rsidRPr="003D337E">
        <w:rPr>
          <w:rFonts w:ascii="Times New Roman" w:hAnsi="Times New Roman" w:cs="Times New Roman"/>
        </w:rPr>
        <w:tab/>
        <w:t xml:space="preserve"> 08037680824</w:t>
      </w:r>
    </w:p>
    <w:p w:rsidR="00B60FD1" w:rsidRPr="003D337E" w:rsidRDefault="00B60FD1" w:rsidP="00B60FD1">
      <w:pPr>
        <w:spacing w:after="0" w:line="240" w:lineRule="auto"/>
        <w:ind w:left="2160" w:firstLine="720"/>
        <w:jc w:val="both"/>
        <w:rPr>
          <w:rFonts w:ascii="Times New Roman" w:hAnsi="Times New Roman" w:cs="Times New Roman"/>
        </w:rPr>
      </w:pPr>
      <w:r w:rsidRPr="003D337E">
        <w:rPr>
          <w:rFonts w:ascii="Times New Roman" w:hAnsi="Times New Roman" w:cs="Times New Roman"/>
        </w:rPr>
        <w:t xml:space="preserve">    </w:t>
      </w:r>
      <w:hyperlink r:id="rId8" w:history="1">
        <w:r w:rsidRPr="003D337E">
          <w:rPr>
            <w:rStyle w:val="Hyperlink"/>
            <w:rFonts w:ascii="Times New Roman" w:hAnsi="Times New Roman" w:cs="Times New Roman"/>
            <w:color w:val="auto"/>
            <w:u w:val="none"/>
          </w:rPr>
          <w:t>lyndamara240@gmail.com</w:t>
        </w:r>
      </w:hyperlink>
    </w:p>
    <w:p w:rsidR="00B60FD1" w:rsidRPr="003D337E" w:rsidRDefault="00B60FD1" w:rsidP="00B60FD1">
      <w:pPr>
        <w:spacing w:after="0" w:line="240" w:lineRule="auto"/>
        <w:rPr>
          <w:rFonts w:ascii="Times New Roman" w:hAnsi="Times New Roman" w:cs="Times New Roman"/>
          <w:b/>
        </w:rPr>
      </w:pPr>
      <w:r w:rsidRPr="003D337E">
        <w:rPr>
          <w:rFonts w:ascii="Times New Roman" w:hAnsi="Times New Roman" w:cs="Times New Roman"/>
          <w:b/>
        </w:rPr>
        <w:t xml:space="preserve">   </w:t>
      </w:r>
    </w:p>
    <w:p w:rsidR="00B60FD1" w:rsidRPr="003D337E" w:rsidRDefault="00B60FD1" w:rsidP="00B60FD1">
      <w:pPr>
        <w:spacing w:after="0" w:line="240" w:lineRule="auto"/>
        <w:rPr>
          <w:rFonts w:ascii="Times New Roman" w:hAnsi="Times New Roman" w:cs="Times New Roman"/>
          <w:b/>
        </w:rPr>
      </w:pPr>
      <w:r w:rsidRPr="003D337E">
        <w:rPr>
          <w:rFonts w:ascii="Times New Roman" w:hAnsi="Times New Roman" w:cs="Times New Roman"/>
          <w:b/>
        </w:rPr>
        <w:t>Abstract</w:t>
      </w:r>
      <w:bookmarkStart w:id="0" w:name="_GoBack"/>
      <w:bookmarkEnd w:id="0"/>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This study introduces the sorofraternal complex, a critical model that analyzes sibling relationships as a catalyst for tragic conflict in ancient Greek drama. Through an in-depth examination of Sophocles’ Antigone and Aeschylus’ Oresteia’, the study demonstrates how the sorofraternal complex, a paradigm that explores the intricate web of emotions, loyalties, responsibilities within familial relationship, illuminates the Aristotleian concepts such as hamartia, peripeteia, anagnorisis, and catharsis, ultimately leading to tragic flaws of the major characters. By applying psychoanalytic theory to sororal and fraternal relationships in these plays, the study highlights how the sorofraternal complex offers a nuanced and comprehensive understanding of the devastating consequences of unchecked familial devotion. This research contributes to a deeper understanding of enduring power of sibling relationships in shaping human experience.</w:t>
      </w:r>
    </w:p>
    <w:p w:rsidR="00B60FD1" w:rsidRPr="003D337E" w:rsidRDefault="00B60FD1" w:rsidP="00B60FD1">
      <w:pPr>
        <w:spacing w:after="0" w:line="240" w:lineRule="auto"/>
        <w:jc w:val="both"/>
        <w:rPr>
          <w:rFonts w:ascii="Times New Roman" w:hAnsi="Times New Roman" w:cs="Times New Roman"/>
          <w:b/>
        </w:rPr>
      </w:pPr>
      <w:r w:rsidRPr="003D337E">
        <w:rPr>
          <w:rFonts w:ascii="Times New Roman" w:hAnsi="Times New Roman" w:cs="Times New Roman"/>
          <w:b/>
        </w:rPr>
        <w:t xml:space="preserve">Keywords: </w:t>
      </w:r>
      <w:r w:rsidRPr="003D337E">
        <w:rPr>
          <w:rFonts w:ascii="Times New Roman" w:hAnsi="Times New Roman" w:cs="Times New Roman"/>
        </w:rPr>
        <w:t>Sorofraternal complex, Aristotleian notion of tragedy, Classical theory Psychoanalytic theory</w:t>
      </w:r>
      <w:r w:rsidRPr="003D337E">
        <w:rPr>
          <w:rFonts w:ascii="Times New Roman" w:hAnsi="Times New Roman" w:cs="Times New Roman"/>
          <w:b/>
        </w:rPr>
        <w:t xml:space="preserve"> </w:t>
      </w:r>
    </w:p>
    <w:p w:rsidR="00B60FD1" w:rsidRPr="003D337E" w:rsidRDefault="00B60FD1" w:rsidP="00B60FD1">
      <w:pPr>
        <w:spacing w:after="0" w:line="240" w:lineRule="auto"/>
        <w:jc w:val="both"/>
        <w:rPr>
          <w:rFonts w:ascii="Times New Roman" w:hAnsi="Times New Roman" w:cs="Times New Roman"/>
          <w:b/>
        </w:rPr>
      </w:pPr>
    </w:p>
    <w:p w:rsidR="00B60FD1" w:rsidRPr="003D337E" w:rsidRDefault="00B60FD1" w:rsidP="00B60FD1">
      <w:pPr>
        <w:spacing w:after="0" w:line="240" w:lineRule="auto"/>
        <w:jc w:val="both"/>
        <w:rPr>
          <w:rFonts w:ascii="Times New Roman" w:hAnsi="Times New Roman" w:cs="Times New Roman"/>
          <w:b/>
        </w:rPr>
      </w:pPr>
      <w:r w:rsidRPr="003D337E">
        <w:rPr>
          <w:rFonts w:ascii="Times New Roman" w:hAnsi="Times New Roman" w:cs="Times New Roman"/>
          <w:b/>
        </w:rPr>
        <w:t>Introduction</w:t>
      </w: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Sorofraternal complex is a hypothetical concept related to the Psychological dynamics between siblings. This ideology is extrapolated from the Aristotleian concept of tragedy (tragic flaw) to inform the concept of ‘Sorofraternal Complex’. Complex in psychoanalytic theory is associated to group ideas, feelings or impulses that are organized around a central concept. So, Sorofraternal complex involves the emotion, cognitive and behavioural pattern associated with sibling relationships. It can be viewed as loyalty and responsibility which ultimately leads to tragic consequences. Sophocles and Aeschylus did not explicitly mention this concept, in the literary works but a close study on the main of protagonists of these classical works selected for this study, that is Antigone’s and Orestes’ persistence in ensuring that justice is done is driven by a psychological dynamics related to Sorofraternal responsibility and loyalty. Hence it could be seen as a catalyst that stimulates the down fall of the tragic heroes just like other flaws a hero may possess. Such as; pride, jealousy, wickedness, lies, hatred, etc.</w:t>
      </w:r>
    </w:p>
    <w:p w:rsidR="00B60FD1" w:rsidRDefault="00B60FD1" w:rsidP="00B60FD1">
      <w:pPr>
        <w:spacing w:after="0" w:line="240" w:lineRule="auto"/>
        <w:jc w:val="both"/>
        <w:rPr>
          <w:rFonts w:ascii="Times New Roman" w:hAnsi="Times New Roman" w:cs="Times New Roman"/>
        </w:rPr>
      </w:pP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 xml:space="preserve">Sorofraternal are two words fused together to create a single concept, Sororal means ‘sisterly’ and fraternal means ‘brotherly’. In this context, this concept refers to a psychological problem or a set of emotions, thoughts and behaviours related to </w:t>
      </w:r>
      <w:proofErr w:type="gramStart"/>
      <w:r w:rsidRPr="003D337E">
        <w:rPr>
          <w:rFonts w:ascii="Times New Roman" w:hAnsi="Times New Roman" w:cs="Times New Roman"/>
        </w:rPr>
        <w:t>siblings</w:t>
      </w:r>
      <w:proofErr w:type="gramEnd"/>
      <w:r w:rsidRPr="003D337E">
        <w:rPr>
          <w:rFonts w:ascii="Times New Roman" w:hAnsi="Times New Roman" w:cs="Times New Roman"/>
        </w:rPr>
        <w:t xml:space="preserve"> relationship particularly between ‘brothers’ and ‘sisters', who are related by blood. It highlights the strong bond between siblings and their deep emotional attachments they share; which encompasses the social, emotional and cultural connections within families and communities, thereby embracing sibling ties/bond which cannot be broken easily. This bond reflects in brotherly and sisterly obligations, expectations and reciprocity within sibling ties. Sometimes, ancestral heritage, history, traditions, and cultural identity even fate influence sibling bond and provides support networks; as in the case of Oresteia, and Antigone’s Aeschylus’.</w:t>
      </w:r>
    </w:p>
    <w:p w:rsidR="00B60FD1" w:rsidRDefault="00B60FD1" w:rsidP="00B60FD1">
      <w:pPr>
        <w:spacing w:after="0" w:line="240" w:lineRule="auto"/>
        <w:jc w:val="both"/>
        <w:rPr>
          <w:rFonts w:ascii="Times New Roman" w:hAnsi="Times New Roman" w:cs="Times New Roman"/>
        </w:rPr>
      </w:pP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Orestes’ and Antigone’s sibling relationships respectively, serve as a paradigm of tragic conflict. Here, Sorofraternal complex plays a pivotal role in shaping their human behaviour and conflicts Sorofraternal complex theory suggests that the complex dynamics of sibling relationships can give rise to intense emotions, rivalries, revenge and power struggles, ultimately contributing to tragic flaw (hamartia).</w:t>
      </w: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 xml:space="preserve">Scholars could also view Sorofraternal Complex as a stimulator of tragic flaw or hamartia, as a character inherent defect that leads to their downfall. Just as tragedy arises from the complexities of human </w:t>
      </w:r>
      <w:r w:rsidRPr="003D337E">
        <w:rPr>
          <w:rFonts w:ascii="Times New Roman" w:hAnsi="Times New Roman" w:cs="Times New Roman"/>
        </w:rPr>
        <w:lastRenderedPageBreak/>
        <w:t xml:space="preserve">relationships and the flaws of the protagonist, so do Sorofraternal complex offers a shade of knowledge of tragic flaw. It might not be love, anger, wickedness, disobedience, or any shared within the classic tragedies, but responsibility or obligation of protection of a sister to a brother, or from a brother to a sister within an immediate family to uphold family legacy. Deep within the fabric of this tragedy lies a complex web of familial relationship, unwavering complex that ensures its characters in a cycle of loyalty that calls for responsibility, which dares any form of devastating consequences. Such seen in the case of Oresteia and his sister, Electra (Aeschylus’ Orestei: xvii), in conspiring to kill their mother Clytemnestra, for the repose of their father’s soul, Agamemnon. </w:t>
      </w:r>
    </w:p>
    <w:p w:rsidR="00B60FD1" w:rsidRDefault="00B60FD1" w:rsidP="00B60FD1">
      <w:pPr>
        <w:spacing w:after="0" w:line="240" w:lineRule="auto"/>
        <w:jc w:val="both"/>
        <w:rPr>
          <w:rFonts w:ascii="Times New Roman" w:hAnsi="Times New Roman" w:cs="Times New Roman"/>
          <w:b/>
        </w:rPr>
      </w:pPr>
    </w:p>
    <w:p w:rsidR="00B60FD1" w:rsidRPr="003D337E" w:rsidRDefault="00B60FD1" w:rsidP="00B60FD1">
      <w:pPr>
        <w:spacing w:after="0" w:line="240" w:lineRule="auto"/>
        <w:jc w:val="both"/>
        <w:rPr>
          <w:rFonts w:ascii="Times New Roman" w:hAnsi="Times New Roman" w:cs="Times New Roman"/>
          <w:b/>
        </w:rPr>
      </w:pPr>
      <w:r w:rsidRPr="003D337E">
        <w:rPr>
          <w:rFonts w:ascii="Times New Roman" w:hAnsi="Times New Roman" w:cs="Times New Roman"/>
          <w:b/>
        </w:rPr>
        <w:t>Psychoanalytic Theory</w:t>
      </w: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 xml:space="preserve">Psychoanalytic theory was propounded by Sigmund Freud, a Viennese neurologist born in 1856 in Moravia, Austria. He graduated from University of Vienna in 1881 as a medical student in 1885, he went to Paris to study with the neurologist, Jean-Martin Charcot (Webster’s Encyclopedia;437) which proved to be a turning point in his career. Charcot’s work with the patients classified as hysterics introduced Freud to the possibility that mental disorders might be caused by purely psychological factor rather than organic brain disease. Returning to Vienna he entered partnership with the physician Joseph Breuer. They collaborated on studies in ‘Hysteria’ which contains a presentation of Freud’s pioneering psychoanalytic method of free association. Freud’s basic contention was that humans have desires, largely sexual in nature, that are denied. (Stephen, 2000). </w:t>
      </w:r>
    </w:p>
    <w:p w:rsidR="00B60FD1" w:rsidRDefault="00B60FD1" w:rsidP="00B60FD1">
      <w:pPr>
        <w:spacing w:after="0" w:line="240" w:lineRule="auto"/>
        <w:jc w:val="both"/>
        <w:rPr>
          <w:rFonts w:ascii="Times New Roman" w:hAnsi="Times New Roman" w:cs="Times New Roman"/>
        </w:rPr>
      </w:pP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 xml:space="preserve">In this recent time, critiques have profitably approached Freud’s theory psychoanalysis using psychoanalytic theory. In view of this Mbanefo (2015) writes; </w:t>
      </w:r>
    </w:p>
    <w:p w:rsidR="00B60FD1" w:rsidRPr="003D337E" w:rsidRDefault="00B60FD1" w:rsidP="00B60FD1">
      <w:pPr>
        <w:spacing w:after="0" w:line="240" w:lineRule="auto"/>
        <w:ind w:left="720"/>
        <w:jc w:val="both"/>
        <w:rPr>
          <w:rFonts w:ascii="Times New Roman" w:hAnsi="Times New Roman" w:cs="Times New Roman"/>
        </w:rPr>
      </w:pPr>
      <w:r w:rsidRPr="003D337E">
        <w:rPr>
          <w:rFonts w:ascii="Times New Roman" w:hAnsi="Times New Roman" w:cs="Times New Roman"/>
        </w:rPr>
        <w:t>Sigmund Freud propounded the theory of psychoanalysis as a means of examining the unconscious mind, scholars have adapted this theory to give different meanings and interpretations to certain behaviours exhibited by characters in their disciplines. In literature, his theory has been applied to discovering the causes of of characters in textbooks, the act of writing and how the writer has achieved successes in written texts. In the etymology of psychoanalysis there is the ‘psyche’ which literally stands for the ‘mind/spirit’ or the part of man which is invincible and its ‘analysis’ which has to do with analysis, judgement and understanding otr value attached to his mind. As complex problems arising from the idea and method of mind analysis than ordinarily imagined” (21).</w:t>
      </w:r>
    </w:p>
    <w:p w:rsidR="00B60FD1" w:rsidRDefault="00B60FD1" w:rsidP="00B60FD1">
      <w:pPr>
        <w:spacing w:after="0" w:line="240" w:lineRule="auto"/>
        <w:jc w:val="both"/>
        <w:rPr>
          <w:rFonts w:ascii="Times New Roman" w:hAnsi="Times New Roman" w:cs="Times New Roman"/>
        </w:rPr>
      </w:pP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Sigmund Freud’s theory of psychoanalysis is a comprehensive framework that explains human behaviour, motivation and psychological development. The component of this theory includes, the structural model of mind; Id: The primitive, instinctual plot of the mind that seeks immediate gratification Ego: The rational, logical part of the mind that mediates between the id and reality and the Superego: The moral component of the mind that incorporates societal norms and values. These components are further developed psychologically in stage, such as psychosexual stage: oral, anal, phallic, latency and Genital stage which describes the development of the libido and the formation of the psyche. This is followed by Oedipus Complex: A critical stage in psychosexual development, where children experience unconscious desires for the opposite-sex parent and feelings of rivalry with the same parent.</w:t>
      </w:r>
    </w:p>
    <w:p w:rsidR="00B60FD1" w:rsidRDefault="00B60FD1" w:rsidP="00B60FD1">
      <w:pPr>
        <w:spacing w:after="0" w:line="240" w:lineRule="auto"/>
        <w:jc w:val="both"/>
        <w:rPr>
          <w:rFonts w:ascii="Times New Roman" w:hAnsi="Times New Roman" w:cs="Times New Roman"/>
        </w:rPr>
      </w:pP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Through the lens of psychoanalysis model, the Sorofraternal complex is seen as a critical component of the unconscious mind, influencing the emotional development of sibling relationship, evoking strong bond, such as excessive devotion between Antigone and Polyneices, which can be interpreted as a manifestation of an unconscious, repressed desire steming from the Oedipus complex. The unwavering loyalty of Antigone to Polyneices is a reflection unconsciously of the Oedipus complex, where a female child unconsciously desires her father and emotional hostility towards her mother, resulting into a firm attachment to a brother figure as a replacement.</w:t>
      </w:r>
    </w:p>
    <w:p w:rsidR="00B60FD1" w:rsidRDefault="00B60FD1" w:rsidP="00B60FD1">
      <w:pPr>
        <w:spacing w:after="0" w:line="240" w:lineRule="auto"/>
        <w:jc w:val="both"/>
        <w:rPr>
          <w:rFonts w:ascii="Times New Roman" w:hAnsi="Times New Roman" w:cs="Times New Roman"/>
          <w:b/>
        </w:rPr>
      </w:pPr>
    </w:p>
    <w:p w:rsidR="00B60FD1" w:rsidRPr="003D337E" w:rsidRDefault="00B60FD1" w:rsidP="00B60FD1">
      <w:pPr>
        <w:spacing w:after="0" w:line="240" w:lineRule="auto"/>
        <w:jc w:val="both"/>
        <w:rPr>
          <w:rFonts w:ascii="Times New Roman" w:hAnsi="Times New Roman" w:cs="Times New Roman"/>
          <w:b/>
        </w:rPr>
      </w:pPr>
      <w:r w:rsidRPr="003D337E">
        <w:rPr>
          <w:rFonts w:ascii="Times New Roman" w:hAnsi="Times New Roman" w:cs="Times New Roman"/>
          <w:b/>
        </w:rPr>
        <w:t>Aristotle Concept of Tragedy and classical drama</w:t>
      </w: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 xml:space="preserve">Drama is a reflection of life on stage. “It is a form of composition designed for performance in the theatre, in which actors take the role of the characters perform the indicated actions and utter the written </w:t>
      </w:r>
      <w:r w:rsidRPr="003D337E">
        <w:rPr>
          <w:rFonts w:ascii="Times New Roman" w:hAnsi="Times New Roman" w:cs="Times New Roman"/>
        </w:rPr>
        <w:lastRenderedPageBreak/>
        <w:t>dialogue”, (Abrams and Harpham: (2012). But, classical drama is a type of theatrical production or performance based on ancient Greek and Roman culture. This period spanned from 6</w:t>
      </w:r>
      <w:r w:rsidRPr="003D337E">
        <w:rPr>
          <w:rFonts w:ascii="Times New Roman" w:hAnsi="Times New Roman" w:cs="Times New Roman"/>
          <w:vertAlign w:val="superscript"/>
        </w:rPr>
        <w:t>th</w:t>
      </w:r>
      <w:r w:rsidRPr="003D337E">
        <w:rPr>
          <w:rFonts w:ascii="Times New Roman" w:hAnsi="Times New Roman" w:cs="Times New Roman"/>
        </w:rPr>
        <w:t xml:space="preserve"> century BCE to the 4</w:t>
      </w:r>
      <w:r w:rsidRPr="003D337E">
        <w:rPr>
          <w:rFonts w:ascii="Times New Roman" w:hAnsi="Times New Roman" w:cs="Times New Roman"/>
          <w:vertAlign w:val="superscript"/>
        </w:rPr>
        <w:t>th</w:t>
      </w:r>
      <w:r w:rsidRPr="003D337E">
        <w:rPr>
          <w:rFonts w:ascii="Times New Roman" w:hAnsi="Times New Roman" w:cs="Times New Roman"/>
        </w:rPr>
        <w:t xml:space="preserve"> century BCE with its foundation in religious festivals and rituals in honour of gods. According to Chidi-Igbokwe (2022) “Drama in Greece was in part an outgrowth of Greek rituals and religious practice. Tragedy has its origin in ancient Greek theatre and reached its peak in the fifth century B.C. the structure of the plays bears some resemblance to their religious festivals. Famous dramatic works of this period were written by Aeschylus, Sophocles and Euripides. These playwrights devote deliberate attention to Aristotelian concept of tragedy.</w:t>
      </w:r>
    </w:p>
    <w:p w:rsidR="00B60FD1" w:rsidRDefault="00B60FD1" w:rsidP="00B60FD1">
      <w:pPr>
        <w:spacing w:after="0" w:line="240" w:lineRule="auto"/>
        <w:jc w:val="both"/>
        <w:rPr>
          <w:rFonts w:ascii="Times New Roman" w:hAnsi="Times New Roman" w:cs="Times New Roman"/>
        </w:rPr>
      </w:pP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Aristotle proposed to treat poetry, its kinds and their distinct qualities paying particular attention to the structure of plot which according to him is the “requisite to a good poem” (Aristotle 335 BCE:7). He classified epic poetry, tragedy, comedy and all form of music “in their general conception as modes of imitation” (Aristotle 335 BCE: 7), ‘He however made a distinction between them in three respects; the medium, the object and the mode of imitation. Since the objects of imitation are men in action, these men must fall under higher or lower, good or bad as societal and moral basis of classification, Aristotle however insists “that we must represent men either as better than in real life, or as they are” (Aristotle 335 BCE:11).</w:t>
      </w:r>
    </w:p>
    <w:p w:rsidR="00B60FD1" w:rsidRDefault="00B60FD1" w:rsidP="00B60FD1">
      <w:pPr>
        <w:spacing w:after="0" w:line="240" w:lineRule="auto"/>
        <w:jc w:val="both"/>
        <w:rPr>
          <w:rFonts w:ascii="Times New Roman" w:hAnsi="Times New Roman" w:cs="Times New Roman"/>
        </w:rPr>
      </w:pP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 xml:space="preserve">According Aristotle, the different modes of imitation must imbue men with nobler qualities or less noble than they are. He made some incursion into many writers like Homer who created super humans, Cleophon who created men as they are and some others who created bestial characters. This same distinction in Aristotle’s conception marks off comedy from tragedy. For him. “comedy aims at representing men as worse, tragedy as better than in actual life” (Aristotle 335 BCE:13). “Tragedy then is an imitation of an action that is serious, complete, and of certain magnitude; in language embellished with each kind of artistic ornament, the several kinds being found in separate parts of the play; the form of action, not of narrative; through pity and fear effecting the proper purgation of these emotions”. (Aristotle, 23). By embellished language Aristotle incorporated words that show grandeur, majesty, and tragic elements. These words are mostly spoken by the gods in the form of characters and kings or the truth revealed chorus of songs. As tragedy means an imitation through acting, it implies that every tragedy must have the following six parts which determines its quality; plot, character, diction, thought, spectacle and song. These six play important role according to Aristotle in the production of a good tragedy with special interest in the plot as the chief and most important. The beauty of the work begins with a good arrangement of the plot. There must be a beginning, middle and an end which should be unified such that if any one of them is displaced or removed, the whole will be disjointed and disturbed, a concept Aristotle described as ‘structural union’. A tragic play, </w:t>
      </w:r>
      <w:proofErr w:type="gramStart"/>
      <w:r w:rsidRPr="003D337E">
        <w:rPr>
          <w:rFonts w:ascii="Times New Roman" w:hAnsi="Times New Roman" w:cs="Times New Roman"/>
        </w:rPr>
        <w:t>Aeschylus‘</w:t>
      </w:r>
      <w:proofErr w:type="gramEnd"/>
      <w:r w:rsidRPr="003D337E">
        <w:rPr>
          <w:rFonts w:ascii="Times New Roman" w:hAnsi="Times New Roman" w:cs="Times New Roman"/>
        </w:rPr>
        <w:t xml:space="preserve">s </w:t>
      </w:r>
      <w:r w:rsidRPr="003D337E">
        <w:rPr>
          <w:rFonts w:ascii="Times New Roman" w:hAnsi="Times New Roman" w:cs="Times New Roman"/>
          <w:i/>
        </w:rPr>
        <w:t xml:space="preserve">Agamemnon </w:t>
      </w:r>
      <w:r w:rsidRPr="003D337E">
        <w:rPr>
          <w:rFonts w:ascii="Times New Roman" w:hAnsi="Times New Roman" w:cs="Times New Roman"/>
        </w:rPr>
        <w:t xml:space="preserve">and </w:t>
      </w:r>
      <w:r w:rsidRPr="003D337E">
        <w:rPr>
          <w:rFonts w:ascii="Times New Roman" w:hAnsi="Times New Roman" w:cs="Times New Roman"/>
          <w:i/>
        </w:rPr>
        <w:t xml:space="preserve">The Iliad </w:t>
      </w:r>
      <w:r w:rsidRPr="003D337E">
        <w:rPr>
          <w:rFonts w:ascii="Times New Roman" w:hAnsi="Times New Roman" w:cs="Times New Roman"/>
        </w:rPr>
        <w:t xml:space="preserve">(750 BCE) an epic poem by Homer are handy examples that show this structural union, Agamemnon, the tragic hero and the king from the ancient Greek mythology whose travails in war with Achilles was the preoccupation of Homer in the epic poem, The Iliad. The Iliad begins in the tenth year of the Trojan War, with an invocation and a prayer by an old watchman who wishes that the Greeks conquer the Trojans. Fortunately, the king returns bringing with him, Cassandra, the Trojan princess as his concubine, an act that suggests victory. This did not sit well with Clytemnestra, Agamemnon’s wife and queen of Argon (Greece) who has been plotting to kill her husband for sacrificing their daughter, Iphigenia as an appeasement to the gods for victory. Cassandra who possesses prophetic abilities foresees the looming doom but cannot prevent it. Clytemnestra and her lover, Aegisthus who have been lurking in the palace murder Agamemnon and Cassandra. In The Iliad, Homer explored an entanglement of events in a war between the Trojan city and Greece, a conflict that seemed to have lasted for more than ten years. The plot begins after the tenth year when Achilles, the greatest Greek warrior demands for the spoils of the war from the Greek king, Agamemnon. The king refuses and arrogates Achilles’ prizes to himself, leading to Achilles withdrawal from the war. Achilles’ withdrawal paves way for Hector, the Trojan prince to gain upper hand against the Greece in battle. The Greeks try to rally their troop but is unable to withstand the tide of the Trojans. The Greeks leaders persuade Achilles to returns but he declines still angry with Agamemnon. Patroclus, Achilles’ friend takes charge of the Greek army but Hector kills him. The death of Patroclus, angers Achilles so much that he vows to avenge the death </w:t>
      </w:r>
      <w:r w:rsidRPr="003D337E">
        <w:rPr>
          <w:rFonts w:ascii="Times New Roman" w:hAnsi="Times New Roman" w:cs="Times New Roman"/>
        </w:rPr>
        <w:lastRenderedPageBreak/>
        <w:t>of his friend. Achilles kills many Trojans including Hector and drags his body. Lastly, Achilles returns Hector’s body to his father upon the latter’s kind words.</w:t>
      </w: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 xml:space="preserve">Tragedy is not only an imitation of a complete action but events inspiring fear and pity whose effect is best produced when it takes us by surprise and the effect is heightened when they follow cause and effect, this being the distinctive mark of tragic imitation. The excitements that greets Agamemnon’s return in the play </w:t>
      </w:r>
      <w:r w:rsidRPr="003D337E">
        <w:rPr>
          <w:rFonts w:ascii="Times New Roman" w:hAnsi="Times New Roman" w:cs="Times New Roman"/>
          <w:i/>
        </w:rPr>
        <w:t xml:space="preserve">Agamemnon </w:t>
      </w:r>
      <w:r w:rsidRPr="003D337E">
        <w:rPr>
          <w:rFonts w:ascii="Times New Roman" w:hAnsi="Times New Roman" w:cs="Times New Roman"/>
        </w:rPr>
        <w:t xml:space="preserve">is explored in the words of the character of watchman thus, “oh blessed dawn that brings the light of </w:t>
      </w:r>
      <w:proofErr w:type="gramStart"/>
      <w:r w:rsidRPr="003D337E">
        <w:rPr>
          <w:rFonts w:ascii="Times New Roman" w:hAnsi="Times New Roman" w:cs="Times New Roman"/>
        </w:rPr>
        <w:t>day!/</w:t>
      </w:r>
      <w:proofErr w:type="gramEnd"/>
      <w:r w:rsidRPr="003D337E">
        <w:rPr>
          <w:rFonts w:ascii="Times New Roman" w:hAnsi="Times New Roman" w:cs="Times New Roman"/>
        </w:rPr>
        <w:t xml:space="preserve">The fire beacons, lit in relay/bring news of Troy’s downfall and  the kings return” (1). Aeschylus goes ahead to show this thrilling moment through the use of chorus in these words’ “Hail, Agamemnon, lord of the land, your victory is won, your glory told, the gods have smiled upon your noble name” (20). The ecstatic moment within a twist of fate ultimately leads to events culminating into fear and pity; these traits are elicited by the prophetic words of Cassandra. She says “Oh, oh the horrors that I see/The blood stained halls, the screams of the </w:t>
      </w:r>
      <w:proofErr w:type="gramStart"/>
      <w:r w:rsidRPr="003D337E">
        <w:rPr>
          <w:rFonts w:ascii="Times New Roman" w:hAnsi="Times New Roman" w:cs="Times New Roman"/>
        </w:rPr>
        <w:t>slain!/</w:t>
      </w:r>
      <w:proofErr w:type="gramEnd"/>
      <w:r w:rsidRPr="003D337E">
        <w:rPr>
          <w:rFonts w:ascii="Times New Roman" w:hAnsi="Times New Roman" w:cs="Times New Roman"/>
        </w:rPr>
        <w:t xml:space="preserve"> The royal house, a den of blood” (25). Even Agamemnon’s last words as he gets struck by his wife also elicit fear. He says, “Ah, woe is me! I am down/betrayed by own wife and my wife’s thread is out” (45) these passages create fear in the audience as they witness the brutal and unjust death of the king. As Clytemnestra did not feel remorse for her action but rather justifies it, the audience feels pity for her and the destruction that befalls the royal family. In The Iliad, Homer creates fear in the audience as they witness Achilles’ rage and fury after Agamemnon refuses to give him the spoils of the war, Briseis. The poet narrates “Achilles’ anger, terrible and fierce, like a lion’s fury or a snake’s deadly squeeze” (Homer, book 1, lines 1-2). Another instance exists between two warriors Paris and Menelaus. Homer reveals that “the two warriors clashed, their armour shining bright, their spears and swords flashing, like lightening in the night” (Homer Book 3, Lines 15-16). Pity is evoked in </w:t>
      </w:r>
      <w:r w:rsidRPr="003D337E">
        <w:rPr>
          <w:rFonts w:ascii="Times New Roman" w:hAnsi="Times New Roman" w:cs="Times New Roman"/>
          <w:i/>
        </w:rPr>
        <w:t>The Iliad</w:t>
      </w:r>
      <w:r w:rsidRPr="003D337E">
        <w:rPr>
          <w:rFonts w:ascii="Times New Roman" w:hAnsi="Times New Roman" w:cs="Times New Roman"/>
        </w:rPr>
        <w:t xml:space="preserve"> when the audience witnesses, the grief of Achilles, upon the news of the untimely death of his friend Patroclus, the sorrow Andromache, Hector’s wife feels and the courage of Priam Hector’s father in the reclaiming of his son’s body shows the height of his courage and this evokes the pity in the audience.</w:t>
      </w:r>
    </w:p>
    <w:p w:rsidR="00B60FD1" w:rsidRDefault="00B60FD1" w:rsidP="00B60FD1">
      <w:pPr>
        <w:spacing w:after="0" w:line="240" w:lineRule="auto"/>
        <w:jc w:val="both"/>
        <w:rPr>
          <w:rFonts w:ascii="Times New Roman" w:hAnsi="Times New Roman" w:cs="Times New Roman"/>
        </w:rPr>
      </w:pP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 xml:space="preserve">In the forgoing, Aristotle proposes that fear and pity are created when a tragic hero who is not eminently good or just yet whose misfortune is brought about not by vice or depravity but by some error or frailty. A tragic hero, “must be one who is highly renowned and prosperous” (45). By tragic hero’s vice or frailty, Aristotle speculates that there should be some kind of weakness innate in the tragic hero that leads to his tragic end. In addition, he must be renowned, a king, or a prosperous figure. In </w:t>
      </w:r>
      <w:r w:rsidRPr="003D337E">
        <w:rPr>
          <w:rFonts w:ascii="Times New Roman" w:hAnsi="Times New Roman" w:cs="Times New Roman"/>
          <w:i/>
        </w:rPr>
        <w:t xml:space="preserve">Agamemnon </w:t>
      </w:r>
      <w:r w:rsidRPr="003D337E">
        <w:rPr>
          <w:rFonts w:ascii="Times New Roman" w:hAnsi="Times New Roman" w:cs="Times New Roman"/>
        </w:rPr>
        <w:t xml:space="preserve">(445 BCE) Aeschylus projects the character of Agamemnon as the king of the Argos (Greece). He has the nobility required as a tragic hero in the classical tragedy. His downfall is solely and his earlier actions, particularly the sacrifice of Iphigenia and his arrogance. Upon his return, he parades his prowess and might in these words, “I, Agamemnon, king of kings/Lord of the Greeks and conqueror of Troy!” (48). Agamemnon paves way for his downfall through an abuse of power. By his abduction of Cassandra, the Trojan princess Agamemnon shows that he has no regards for other people’s wellbeing. In his words “seize her and bring her before me/I will make her mine and she will learn to obey” (40). Through wrong judgement; the act of sacrificing his daughter to appease the gods, sets him at edge with his wife consequently meets his tragic end in the hands of his wife. In the Greek mythology, Achilles is acclaimed the greatest warrior. In The Iliad, Homer idolizes the character of Achilles, he portrays him as a powerful mortal with divine ancestry (son of Thetis, a sea goddess). He presents him as an invincible warrior with an exceptional strength and bravery, one imbued with unmatched martial skills and complexity, these traits therefore </w:t>
      </w:r>
      <w:proofErr w:type="gramStart"/>
      <w:r w:rsidRPr="003D337E">
        <w:rPr>
          <w:rFonts w:ascii="Times New Roman" w:hAnsi="Times New Roman" w:cs="Times New Roman"/>
        </w:rPr>
        <w:t>positions</w:t>
      </w:r>
      <w:proofErr w:type="gramEnd"/>
      <w:r w:rsidRPr="003D337E">
        <w:rPr>
          <w:rFonts w:ascii="Times New Roman" w:hAnsi="Times New Roman" w:cs="Times New Roman"/>
        </w:rPr>
        <w:t xml:space="preserve"> him as a tragic hero. His tragic flaw comes into guise of the uncontrolled anger and pride. He tells the Greek authorities upon being summoned to return after the Trojans begins to have an upper hand in the war. He says, “I will not obey you Agamemnon/nor will I fight alongside you, for you have dishonoured” (Homer Book 1, Lines 292-293). Tragedy frowns at a pilot that presents a virtuous man who passes from prosperity to adversity or a bad man passing from adversity to prosperity for such does not elicit pity or fear, neither does it justify the moral sense.</w:t>
      </w: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 xml:space="preserve">Fate is another attribute of the classical tragedy, an idea that events and experiences in a person’s life are being determined by forces greater than the individual. In the ancient Greece, fate is said to be controlled by the gods who had the power to shape and design the destinies of man, but also by the Moirai who determines destiny. Fate also contributes to Achilles’ downfall. Thetis, Achilles’ mother emphasizes the inevitability of fate in his life. She reveals that “For I know that my son is destined to </w:t>
      </w:r>
      <w:r w:rsidRPr="003D337E">
        <w:rPr>
          <w:rFonts w:ascii="Times New Roman" w:hAnsi="Times New Roman" w:cs="Times New Roman"/>
        </w:rPr>
        <w:lastRenderedPageBreak/>
        <w:t xml:space="preserve">die young/And that his fate is sealed” (Homer Book 9, Lines 414-415). In </w:t>
      </w:r>
      <w:r w:rsidRPr="003D337E">
        <w:rPr>
          <w:rFonts w:ascii="Times New Roman" w:hAnsi="Times New Roman" w:cs="Times New Roman"/>
          <w:i/>
        </w:rPr>
        <w:t xml:space="preserve">Agamemnon, </w:t>
      </w:r>
      <w:r w:rsidRPr="003D337E">
        <w:rPr>
          <w:rFonts w:ascii="Times New Roman" w:hAnsi="Times New Roman" w:cs="Times New Roman"/>
        </w:rPr>
        <w:t xml:space="preserve">the protagonist pays no heed to the warnings of the gods not to sacrifice his daughter; in </w:t>
      </w:r>
      <w:proofErr w:type="gramStart"/>
      <w:r w:rsidRPr="003D337E">
        <w:rPr>
          <w:rFonts w:ascii="Times New Roman" w:hAnsi="Times New Roman" w:cs="Times New Roman"/>
        </w:rPr>
        <w:t>fact</w:t>
      </w:r>
      <w:proofErr w:type="gramEnd"/>
      <w:r w:rsidRPr="003D337E">
        <w:rPr>
          <w:rFonts w:ascii="Times New Roman" w:hAnsi="Times New Roman" w:cs="Times New Roman"/>
        </w:rPr>
        <w:t xml:space="preserve"> one can be see fate as a major force that controls the life and actions of almost all the characters. The playwright says, “beware Agamemnon of the curse that haunts your house and claims its own. For bloodshed breeds bloodshed and the past will not be silenced, nor its debt repaid” (70). As evident in the play, the element of fate opens the door or the tragic consequences while the hubris in the hero seals his destiny.</w:t>
      </w:r>
    </w:p>
    <w:p w:rsidR="00B60FD1" w:rsidRDefault="00B60FD1" w:rsidP="00B60FD1">
      <w:pPr>
        <w:spacing w:after="0" w:line="240" w:lineRule="auto"/>
        <w:jc w:val="both"/>
        <w:rPr>
          <w:rFonts w:ascii="Times New Roman" w:hAnsi="Times New Roman" w:cs="Times New Roman"/>
          <w:b/>
        </w:rPr>
      </w:pPr>
    </w:p>
    <w:p w:rsidR="00B60FD1" w:rsidRPr="003D337E" w:rsidRDefault="00B60FD1" w:rsidP="00B60FD1">
      <w:pPr>
        <w:spacing w:after="0" w:line="240" w:lineRule="auto"/>
        <w:jc w:val="both"/>
        <w:rPr>
          <w:rFonts w:ascii="Times New Roman" w:hAnsi="Times New Roman" w:cs="Times New Roman"/>
          <w:b/>
        </w:rPr>
      </w:pPr>
      <w:r w:rsidRPr="003D337E">
        <w:rPr>
          <w:rFonts w:ascii="Times New Roman" w:hAnsi="Times New Roman" w:cs="Times New Roman"/>
          <w:b/>
        </w:rPr>
        <w:t xml:space="preserve">Synthesizing Sorofraternal Complex with Aristotelian Classical dramas (Sophocles, Antigone and Aeschylus’ Oresteia) </w:t>
      </w: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i/>
        </w:rPr>
        <w:t>Antigone</w:t>
      </w:r>
      <w:r w:rsidRPr="003D337E">
        <w:rPr>
          <w:rFonts w:ascii="Times New Roman" w:hAnsi="Times New Roman" w:cs="Times New Roman"/>
        </w:rPr>
        <w:t xml:space="preserve"> and</w:t>
      </w:r>
      <w:r w:rsidRPr="003D337E">
        <w:rPr>
          <w:rFonts w:ascii="Times New Roman" w:hAnsi="Times New Roman" w:cs="Times New Roman"/>
          <w:i/>
        </w:rPr>
        <w:t xml:space="preserve"> Oresteia</w:t>
      </w:r>
      <w:r w:rsidRPr="003D337E">
        <w:rPr>
          <w:rFonts w:ascii="Times New Roman" w:hAnsi="Times New Roman" w:cs="Times New Roman"/>
        </w:rPr>
        <w:t xml:space="preserve"> are two dramatic texts written by major classical dramatists, Sophocles and Aeschylus respectively. These plays conform to the principles outlined in Aristotle’s </w:t>
      </w:r>
      <w:r w:rsidRPr="003D337E">
        <w:rPr>
          <w:rFonts w:ascii="Times New Roman" w:hAnsi="Times New Roman" w:cs="Times New Roman"/>
          <w:i/>
        </w:rPr>
        <w:t>Poetics</w:t>
      </w:r>
      <w:r w:rsidRPr="003D337E">
        <w:rPr>
          <w:rFonts w:ascii="Times New Roman" w:hAnsi="Times New Roman" w:cs="Times New Roman"/>
        </w:rPr>
        <w:t>, particularly in their use of hamartia (tragic flaw), peripeteia (reversal of fortune) and catharsis (emotional purging). The tragic flaw of Antigone and Orestes are driven by their sorofraternal attachments, which ultimately lead to their downfall. Their unwavering devotion to their siblings fuels their actions, resulting in tragic consequences. The plays use of peripeteia and catharsis further underscores the devastating effects of unconscious motivations and unresolved psychological conflicts. Through the lens of psychoanalytic theory one can gain a deeper understanding of the Sorofraternal complex and its role in shaping human behaviour. Additionally, Freudian concepts can n concepts such as the Oedipus complex, Electra complex and repetition compulsion can be applied to Antigone and Orestes to illuminate the unconscious motivations driving their actions.</w:t>
      </w:r>
    </w:p>
    <w:p w:rsidR="00B60FD1" w:rsidRDefault="00B60FD1" w:rsidP="00B60FD1">
      <w:pPr>
        <w:spacing w:after="0" w:line="240" w:lineRule="auto"/>
        <w:jc w:val="both"/>
        <w:rPr>
          <w:rFonts w:ascii="Times New Roman" w:hAnsi="Times New Roman" w:cs="Times New Roman"/>
          <w:b/>
        </w:rPr>
      </w:pPr>
    </w:p>
    <w:p w:rsidR="00B60FD1" w:rsidRPr="003D337E" w:rsidRDefault="00B60FD1" w:rsidP="00B60FD1">
      <w:pPr>
        <w:spacing w:after="0" w:line="240" w:lineRule="auto"/>
        <w:jc w:val="both"/>
        <w:rPr>
          <w:rFonts w:ascii="Times New Roman" w:hAnsi="Times New Roman" w:cs="Times New Roman"/>
          <w:b/>
        </w:rPr>
      </w:pPr>
      <w:r w:rsidRPr="003D337E">
        <w:rPr>
          <w:rFonts w:ascii="Times New Roman" w:hAnsi="Times New Roman" w:cs="Times New Roman"/>
          <w:b/>
        </w:rPr>
        <w:t xml:space="preserve">A psychoanalytic study of Sorofraternal Complex in Sophocles’ </w:t>
      </w:r>
      <w:r w:rsidRPr="003D337E">
        <w:rPr>
          <w:rFonts w:ascii="Times New Roman" w:hAnsi="Times New Roman" w:cs="Times New Roman"/>
          <w:b/>
          <w:i/>
        </w:rPr>
        <w:t>Antigone</w:t>
      </w: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The sibling relationship between a sister (Sororal) and a brother (fraternal) who are related by blood can result into Sorofraternal Complex, a tragic flaw that ensnare the main protagonist (Antigone) in a cycle of loyalty and responsibility, leading to devastating consequences. This psychological dynamic requires a clinical attention through psychoanalytic model to address, and that is what this study sets to achieve. However, Antigone is a person of noble character, the main protagonist of this classical drama,</w:t>
      </w:r>
      <w:r w:rsidRPr="003D337E">
        <w:rPr>
          <w:rFonts w:ascii="Times New Roman" w:hAnsi="Times New Roman" w:cs="Times New Roman"/>
          <w:i/>
        </w:rPr>
        <w:t xml:space="preserve"> Antigone</w:t>
      </w:r>
      <w:r w:rsidRPr="003D337E">
        <w:rPr>
          <w:rFonts w:ascii="Times New Roman" w:hAnsi="Times New Roman" w:cs="Times New Roman"/>
        </w:rPr>
        <w:t>, wri</w:t>
      </w:r>
      <w:r>
        <w:rPr>
          <w:rFonts w:ascii="Times New Roman" w:hAnsi="Times New Roman" w:cs="Times New Roman"/>
        </w:rPr>
        <w:t>tten in the year 442BC, it is</w:t>
      </w:r>
      <w:r w:rsidRPr="003D337E">
        <w:rPr>
          <w:rFonts w:ascii="Times New Roman" w:hAnsi="Times New Roman" w:cs="Times New Roman"/>
        </w:rPr>
        <w:t xml:space="preserve"> the first of three plays of the Oedipus trilogy. In the light of this, Almansi (1991)</w:t>
      </w:r>
      <w:r w:rsidRPr="003D337E">
        <w:rPr>
          <w:rFonts w:ascii="Times New Roman" w:hAnsi="Times New Roman" w:cs="Times New Roman"/>
          <w:i/>
        </w:rPr>
        <w:t xml:space="preserve"> </w:t>
      </w:r>
      <w:r w:rsidRPr="003D337E">
        <w:rPr>
          <w:rFonts w:ascii="Times New Roman" w:hAnsi="Times New Roman" w:cs="Times New Roman"/>
        </w:rPr>
        <w:t>quotes Winington Ingram by stating:</w:t>
      </w:r>
    </w:p>
    <w:p w:rsidR="00B60FD1" w:rsidRPr="003D337E" w:rsidRDefault="00B60FD1" w:rsidP="00B60FD1">
      <w:pPr>
        <w:spacing w:after="0" w:line="240" w:lineRule="auto"/>
        <w:ind w:left="720"/>
        <w:jc w:val="both"/>
        <w:rPr>
          <w:rFonts w:ascii="Times New Roman" w:hAnsi="Times New Roman" w:cs="Times New Roman"/>
        </w:rPr>
      </w:pPr>
      <w:r w:rsidRPr="003D337E">
        <w:rPr>
          <w:rFonts w:ascii="Times New Roman" w:hAnsi="Times New Roman" w:cs="Times New Roman"/>
        </w:rPr>
        <w:t>Antigone is a singular difficult play to understand. Its socio-political aspect in which in all, the commentators have invariably focused their attention the degree of respect should be given law, the relationship between the sexes, the duties towards the family versus the duty to society and others) represent on one side “defensive screens which tend to conceal the unconscious content of this tragedy, on another level, as we will see later, they reflect the contribution of the ego and the superego to the intrapsychic conflicts of its main characters.</w:t>
      </w:r>
    </w:p>
    <w:p w:rsidR="00B60FD1" w:rsidRDefault="00B60FD1" w:rsidP="00B60FD1">
      <w:pPr>
        <w:spacing w:after="0" w:line="240" w:lineRule="auto"/>
        <w:jc w:val="both"/>
        <w:rPr>
          <w:rFonts w:ascii="Times New Roman" w:hAnsi="Times New Roman" w:cs="Times New Roman"/>
        </w:rPr>
      </w:pP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According to the framework of the plot, it presents briefly in the royal palace of Thebes, Antigone, the devoted daughter of Oedipus, who resides with her younger sister Ismene. Antigone is betrothed to Haemon, the son of Creon who has become the regent of Thebes after Oedipus’ exile. Following Oedipus’ departure, Creon had agreed to let Oedipus’ sons, Eteocles and Polynices, alternate rules. However, when Polyneices’ turn arrives, Eteocles refused to relinquish power; leading to a fatal conflict between the two brothers. Creon subsequently decreed that Eteocles would receive a proper burial, while Polynices body would be left to scavengers, labelling him a traitor. Anyone attempting to bury Polyneices would be facing execution by stoning. But Antigone did not obey this order, and was caught by King Creon’s guards.</w:t>
      </w:r>
    </w:p>
    <w:p w:rsidR="00B60FD1" w:rsidRDefault="00B60FD1" w:rsidP="00B60FD1">
      <w:pPr>
        <w:spacing w:after="0" w:line="240" w:lineRule="auto"/>
        <w:jc w:val="both"/>
        <w:rPr>
          <w:rFonts w:ascii="Times New Roman" w:hAnsi="Times New Roman" w:cs="Times New Roman"/>
        </w:rPr>
      </w:pP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 xml:space="preserve">The play’s climax features a dramatic showdown between Antigone and Creon, where Antigone challenge Creon’s decree, arguing that it defies the “Unwritten and Unfailing Laws” of the gods. Creon however insists that all decrees must be obeyed without question. The stance can be seen as rationalization, given that Creon had arbitrarily labelled Polynices a traitor, despite being the wrong party. Meanwhile, Antigone’s own motivations are also driven by rationalization, revealing her unconscious desires. Upon learning of Creon’s edict, Antigone immediately decides to bury her brother Polyneices, disregarding the consequences. Her primary concern is the gruesome fate of Polynices’ body, which would be left to scavenging animals. When Antigone attempts to enlist Ismene’s help, </w:t>
      </w:r>
      <w:r w:rsidRPr="003D337E">
        <w:rPr>
          <w:rFonts w:ascii="Times New Roman" w:hAnsi="Times New Roman" w:cs="Times New Roman"/>
        </w:rPr>
        <w:lastRenderedPageBreak/>
        <w:t>Ismene refuses, recalling the ultimate consequence and the wasted effort if they venture burying him, their brother Polynices. Without relenting, Antigone resorts to proceed alone driven by her unwavering commitment to her brother and her own unconscious motivations: She says to Ismene:</w:t>
      </w: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ab/>
        <w:t xml:space="preserve">Such orders they say the worthy Creon gives to you and me-yes, yes, I say to me. </w:t>
      </w: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Later, she commented:</w:t>
      </w:r>
    </w:p>
    <w:p w:rsidR="00B60FD1" w:rsidRPr="003D337E" w:rsidRDefault="00B60FD1" w:rsidP="00B60FD1">
      <w:pPr>
        <w:spacing w:after="0" w:line="240" w:lineRule="auto"/>
        <w:ind w:left="720" w:hanging="720"/>
        <w:jc w:val="both"/>
        <w:rPr>
          <w:rFonts w:ascii="Times New Roman" w:hAnsi="Times New Roman" w:cs="Times New Roman"/>
        </w:rPr>
      </w:pPr>
      <w:r w:rsidRPr="003D337E">
        <w:rPr>
          <w:rFonts w:ascii="Times New Roman" w:hAnsi="Times New Roman" w:cs="Times New Roman"/>
        </w:rPr>
        <w:t>`</w:t>
      </w:r>
      <w:r w:rsidRPr="003D337E">
        <w:rPr>
          <w:rFonts w:ascii="Times New Roman" w:hAnsi="Times New Roman" w:cs="Times New Roman"/>
        </w:rPr>
        <w:tab/>
        <w:t xml:space="preserve">it’s not for him to keep me from my own. </w:t>
      </w:r>
    </w:p>
    <w:p w:rsidR="00B60FD1" w:rsidRPr="003D337E" w:rsidRDefault="00B60FD1" w:rsidP="00B60FD1">
      <w:pPr>
        <w:spacing w:after="0" w:line="240" w:lineRule="auto"/>
        <w:ind w:left="720"/>
        <w:jc w:val="both"/>
        <w:rPr>
          <w:rFonts w:ascii="Times New Roman" w:hAnsi="Times New Roman" w:cs="Times New Roman"/>
        </w:rPr>
      </w:pPr>
      <w:r w:rsidRPr="003D337E">
        <w:rPr>
          <w:rFonts w:ascii="Times New Roman" w:hAnsi="Times New Roman" w:cs="Times New Roman"/>
        </w:rPr>
        <w:t xml:space="preserve">Friend shall I lie with him, yes friend with </w:t>
      </w:r>
    </w:p>
    <w:p w:rsidR="00B60FD1" w:rsidRPr="003D337E" w:rsidRDefault="00B60FD1" w:rsidP="00B60FD1">
      <w:pPr>
        <w:spacing w:after="0" w:line="240" w:lineRule="auto"/>
        <w:ind w:left="720"/>
        <w:jc w:val="both"/>
        <w:rPr>
          <w:rFonts w:ascii="Times New Roman" w:hAnsi="Times New Roman" w:cs="Times New Roman"/>
        </w:rPr>
      </w:pPr>
      <w:r w:rsidRPr="003D337E">
        <w:rPr>
          <w:rFonts w:ascii="Times New Roman" w:hAnsi="Times New Roman" w:cs="Times New Roman"/>
        </w:rPr>
        <w:t>friend when I have dared the crime of piety and then:</w:t>
      </w:r>
    </w:p>
    <w:p w:rsidR="00B60FD1" w:rsidRPr="003D337E" w:rsidRDefault="00B60FD1" w:rsidP="00B60FD1">
      <w:pPr>
        <w:spacing w:after="0" w:line="240" w:lineRule="auto"/>
        <w:ind w:left="720" w:hanging="720"/>
        <w:jc w:val="both"/>
        <w:rPr>
          <w:rFonts w:ascii="Times New Roman" w:hAnsi="Times New Roman" w:cs="Times New Roman"/>
        </w:rPr>
      </w:pPr>
      <w:r w:rsidRPr="003D337E">
        <w:rPr>
          <w:rFonts w:ascii="Times New Roman" w:hAnsi="Times New Roman" w:cs="Times New Roman"/>
        </w:rPr>
        <w:tab/>
        <w:t xml:space="preserve">Now I go, to pile </w:t>
      </w:r>
    </w:p>
    <w:p w:rsidR="00B60FD1" w:rsidRPr="003D337E" w:rsidRDefault="00B60FD1" w:rsidP="00B60FD1">
      <w:pPr>
        <w:spacing w:after="0" w:line="240" w:lineRule="auto"/>
        <w:ind w:left="720" w:hanging="720"/>
        <w:jc w:val="both"/>
        <w:rPr>
          <w:rFonts w:ascii="Times New Roman" w:hAnsi="Times New Roman" w:cs="Times New Roman"/>
        </w:rPr>
      </w:pPr>
      <w:r w:rsidRPr="003D337E">
        <w:rPr>
          <w:rFonts w:ascii="Times New Roman" w:hAnsi="Times New Roman" w:cs="Times New Roman"/>
        </w:rPr>
        <w:tab/>
        <w:t>The burial-mound for him, my dearest brother.</w:t>
      </w:r>
    </w:p>
    <w:p w:rsidR="00B60FD1" w:rsidRPr="003D337E" w:rsidRDefault="00B60FD1" w:rsidP="00B60FD1">
      <w:pPr>
        <w:spacing w:after="0" w:line="240" w:lineRule="auto"/>
        <w:ind w:left="720" w:hanging="720"/>
        <w:jc w:val="both"/>
        <w:rPr>
          <w:rFonts w:ascii="Times New Roman" w:hAnsi="Times New Roman" w:cs="Times New Roman"/>
        </w:rPr>
      </w:pP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In a sentimental, expression of sibling devotion/loyalty, Antigone refers to as a “Brother of my   heart”. This romanticized vision of reunite death is later actualized when Antigone takes her own life, and ultimately become a tragic reality when Haemon joins her in death, having fatally stabbed himself. While, alive Antigone’s expression of devotion to her brother Polynices reveals a profound and intimate aspect of her character, shedding light on her unrelented motivations and emotions.</w:t>
      </w:r>
    </w:p>
    <w:p w:rsidR="00B60FD1" w:rsidRDefault="00B60FD1" w:rsidP="00B60FD1">
      <w:pPr>
        <w:spacing w:after="0" w:line="240" w:lineRule="auto"/>
        <w:jc w:val="both"/>
        <w:rPr>
          <w:rFonts w:ascii="Times New Roman" w:hAnsi="Times New Roman" w:cs="Times New Roman"/>
        </w:rPr>
      </w:pP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Taking into account the Sorofraternal complex, Antigone’s decision to bury Polynices’ body (her brother’s body) is driven by a complex mix of motivation, deeply rooted in Sorofraternal complex actions represent a sublimated expression of her deep-seated feelings, manifesting as an act of piety with profound religious significance. This act ultimately leads to her punishment, which serves as a means of atoning for her perceived guilt. This complex illuminates Aristotle’s tragic flaw (driven by Sorofraternal (a deep sense of sibling responsibility) which lead to her downfall. There is equally, reversal of fortune and catharsis; emotional purging, which further underscores the devastating consequences of unconscious motivations and unresolved conflicts. Antigone’s desires to reunite with her brother in death can be seen as a manifestation of the Sorofraternal complex where her familial bonds and sense of loyalty override her own self-Preservation.</w:t>
      </w:r>
    </w:p>
    <w:p w:rsidR="00B60FD1" w:rsidRDefault="00B60FD1" w:rsidP="00B60FD1">
      <w:pPr>
        <w:spacing w:after="0" w:line="240" w:lineRule="auto"/>
        <w:jc w:val="both"/>
        <w:rPr>
          <w:rFonts w:ascii="Times New Roman" w:hAnsi="Times New Roman" w:cs="Times New Roman"/>
        </w:rPr>
      </w:pP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On the other hand, Creon’s inflexible adherence to the law can be seen as a defense mechanism against his own unconscious desires and aggressive impulses, which are exacerbated by the Sorofraternal complex. His rigid stance is a manifestation of his own disapproval of these urges this ultimately funds expression in his tragic downfall. Both Antigone and Creon are driven by powerful ego and superego forces, leading them to seek resolution to their inner conflicts through extreme measures for Antigone, this means a heroic of self-sacrifice, while for Creon, it enacts a desperate affirmation of the law.</w:t>
      </w: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In this play Sophocles intuitively explores the connection between the origins of religion, law, and the need to ‘repress transitional (libidinal) and unconscious drive (aggressive urge), a concept developed by Freud in Totem and Taboo; (web). The Sorofraternal complex adds another layer of depth to this exploration, highlighting the complex and often conflicting nature of familial (classical familial) bonds and loyalty. Psychoanalytic theory provides powerful tools for analyzing the Sorofraternal complex and its role in shaping human behaviour offering a shade understanding of the complexities of human nature.</w:t>
      </w:r>
    </w:p>
    <w:p w:rsidR="00B60FD1" w:rsidRDefault="00B60FD1" w:rsidP="00B60FD1">
      <w:pPr>
        <w:spacing w:after="0" w:line="240" w:lineRule="auto"/>
        <w:jc w:val="both"/>
        <w:rPr>
          <w:rFonts w:ascii="Times New Roman" w:hAnsi="Times New Roman" w:cs="Times New Roman"/>
          <w:b/>
        </w:rPr>
      </w:pP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b/>
        </w:rPr>
        <w:t xml:space="preserve">Sorofraternal Complex and Applied psychoanalytic theory in Aeschylus’ </w:t>
      </w:r>
      <w:r w:rsidRPr="003D337E">
        <w:rPr>
          <w:rFonts w:ascii="Times New Roman" w:hAnsi="Times New Roman" w:cs="Times New Roman"/>
          <w:b/>
          <w:i/>
        </w:rPr>
        <w:t>Oresteia</w:t>
      </w:r>
      <w:r w:rsidRPr="003D337E">
        <w:rPr>
          <w:rFonts w:ascii="Times New Roman" w:hAnsi="Times New Roman" w:cs="Times New Roman"/>
          <w:b/>
        </w:rPr>
        <w:t xml:space="preserve"> </w:t>
      </w: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 xml:space="preserve">In Aeschylus’ </w:t>
      </w:r>
      <w:r w:rsidRPr="003D337E">
        <w:rPr>
          <w:rFonts w:ascii="Times New Roman" w:hAnsi="Times New Roman" w:cs="Times New Roman"/>
          <w:i/>
        </w:rPr>
        <w:t>Oresteia</w:t>
      </w:r>
      <w:r w:rsidRPr="003D337E">
        <w:rPr>
          <w:rFonts w:ascii="Times New Roman" w:hAnsi="Times New Roman" w:cs="Times New Roman"/>
        </w:rPr>
        <w:t xml:space="preserve">, the Sorofraternal complex is evident in the relationships between the siblings, Electra, Orestes, Chrysothemis. Through the </w:t>
      </w:r>
      <w:proofErr w:type="gramStart"/>
      <w:r w:rsidRPr="003D337E">
        <w:rPr>
          <w:rFonts w:ascii="Times New Roman" w:hAnsi="Times New Roman" w:cs="Times New Roman"/>
        </w:rPr>
        <w:t>siblings</w:t>
      </w:r>
      <w:proofErr w:type="gramEnd"/>
      <w:r w:rsidRPr="003D337E">
        <w:rPr>
          <w:rFonts w:ascii="Times New Roman" w:hAnsi="Times New Roman" w:cs="Times New Roman"/>
        </w:rPr>
        <w:t xml:space="preserve"> rivalry and tension between Electra and Chrysothemis, siblings who embody contrasting approaches to dealing family’s trauma; There are divergent views or avenging their father Agamemnon’s murder and addressing their mother Clytemnestra’s complicity in it. This creates tension between them. Electra’s drive for justice and loyalty to her father fuels her desire for revenge, while Chrysothemis prioritizes self-preservation and avoiding conflict. </w:t>
      </w:r>
    </w:p>
    <w:p w:rsidR="00B60FD1" w:rsidRDefault="00B60FD1" w:rsidP="00B60FD1">
      <w:pPr>
        <w:spacing w:after="0" w:line="240" w:lineRule="auto"/>
        <w:jc w:val="both"/>
        <w:rPr>
          <w:rFonts w:ascii="Times New Roman" w:hAnsi="Times New Roman" w:cs="Times New Roman"/>
        </w:rPr>
      </w:pP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 xml:space="preserve">This sibling dynamic illustrate the Sorofraternal complex, highlighting the intricate web of emotions, loyalties, and conflicts that arise within sibling relationships. The tension between Electra and Chrysothemis serves as a microcosm for the larger themes of family loyalty and the complexities of human relationships. In the context of the Sorofraternal complex, the Electra Chrysothemis rivalry </w:t>
      </w:r>
      <w:r w:rsidRPr="003D337E">
        <w:rPr>
          <w:rFonts w:ascii="Times New Roman" w:hAnsi="Times New Roman" w:cs="Times New Roman"/>
        </w:rPr>
        <w:lastRenderedPageBreak/>
        <w:t xml:space="preserve">demonstrates how siblings’ relations can amplify emotional intensity for each other’s emotions, creating a volatile dynamic. Create conflicting loyalties also, as seen in Electra’s loyalty to her father versus Chrysothemis’ desire to maintain peace with their mother. This reflects societal expectations, where Sorofraternal complex illustrates contrast between Electra’s bold stance and Chrysothemis’ more submissive approach. </w:t>
      </w:r>
    </w:p>
    <w:p w:rsidR="00B60FD1" w:rsidRDefault="00B60FD1" w:rsidP="00B60FD1">
      <w:pPr>
        <w:spacing w:after="0" w:line="240" w:lineRule="auto"/>
        <w:jc w:val="both"/>
        <w:rPr>
          <w:rFonts w:ascii="Times New Roman" w:hAnsi="Times New Roman" w:cs="Times New Roman"/>
        </w:rPr>
      </w:pP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 xml:space="preserve">Ancient Greek mythology is the foundation of this dynamic work. It shares rich connection with Aristotelian philosophical treatise just like Sophocles’ Antigone. Oresteia as a trilogy of tragic plays exemplified the principles of Greek tragedy. Aristotle’s ‘poetics’ outlines six elements of tragedy; plot, character, language, thought, spectacle and song. Aeschylus’ Oresteia typifies these elements, demonstrating a well-structure tragic narrative. Hamartia and peripeteia are exemplified. Orestes’ hamartia is his desire for revenge against his mother, Clytemnestra, which leads to a cycle of violence and tragedy. This ushered sudden reversal (peripeteia) in Orestes fate from being a noble avenger to being pursued by the furies. Orestes realizes the true nature of his actions and the consequence of his revenge </w:t>
      </w:r>
      <w:proofErr w:type="gramStart"/>
      <w:r w:rsidRPr="003D337E">
        <w:rPr>
          <w:rFonts w:ascii="Times New Roman" w:hAnsi="Times New Roman" w:cs="Times New Roman"/>
        </w:rPr>
        <w:t>illuminates</w:t>
      </w:r>
      <w:proofErr w:type="gramEnd"/>
      <w:r w:rsidRPr="003D337E">
        <w:rPr>
          <w:rFonts w:ascii="Times New Roman" w:hAnsi="Times New Roman" w:cs="Times New Roman"/>
        </w:rPr>
        <w:t xml:space="preserve"> moment of anagnorisis and this web of tragic events evoke feelings of pity and fear ultimately leading to catharsis.</w:t>
      </w:r>
    </w:p>
    <w:p w:rsidR="00B60FD1" w:rsidRDefault="00B60FD1" w:rsidP="00B60FD1">
      <w:pPr>
        <w:spacing w:after="0" w:line="240" w:lineRule="auto"/>
        <w:jc w:val="both"/>
        <w:rPr>
          <w:rFonts w:ascii="Times New Roman" w:hAnsi="Times New Roman" w:cs="Times New Roman"/>
        </w:rPr>
      </w:pP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Aeschylus’</w:t>
      </w:r>
      <w:r w:rsidRPr="003D337E">
        <w:rPr>
          <w:rFonts w:ascii="Times New Roman" w:hAnsi="Times New Roman" w:cs="Times New Roman"/>
          <w:i/>
        </w:rPr>
        <w:t xml:space="preserve"> Oresteia</w:t>
      </w:r>
      <w:r w:rsidRPr="003D337E">
        <w:rPr>
          <w:rFonts w:ascii="Times New Roman" w:hAnsi="Times New Roman" w:cs="Times New Roman"/>
        </w:rPr>
        <w:t xml:space="preserve"> offers profound insights into the psychoanalytic underpinnings of revenge, inhabited by Sorofraternal as a fundamental theme of Sigmund Freud. Beyond the myth of this literary work, it probes critical psychoanalytic concept, specifically; the id, primitive desire, which focuses on the Sorofraternal complex, to characters of Orestes and Electra Electra’s long for Orestes:</w:t>
      </w: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ab/>
        <w:t>“Oh. Orestes, dearest brother, whereare you? Why do you delay, and leave me to suffer?”</w:t>
      </w: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Orestes conflicting feelings towards Electra:</w:t>
      </w: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ab/>
        <w:t xml:space="preserve">“Sister, dear sister, l am </w:t>
      </w:r>
      <w:proofErr w:type="gramStart"/>
      <w:r w:rsidRPr="003D337E">
        <w:rPr>
          <w:rFonts w:ascii="Times New Roman" w:hAnsi="Times New Roman" w:cs="Times New Roman"/>
        </w:rPr>
        <w:t>tore</w:t>
      </w:r>
      <w:proofErr w:type="gramEnd"/>
      <w:r w:rsidRPr="003D337E">
        <w:rPr>
          <w:rFonts w:ascii="Times New Roman" w:hAnsi="Times New Roman" w:cs="Times New Roman"/>
        </w:rPr>
        <w:t xml:space="preserve"> apart by conflicting desires, and my heart is heavy”</w:t>
      </w: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 xml:space="preserve"> Orestes psyche id ‘Orestes’ primitive desire for revenge against his mother Clytemnestra drives his action, thereby beclouding his rational thinking (Ego) is conflicted as he suggests with the moral implication of his actions. This is as a result of justice and morality is shaped by the father (Agamemnon)’s legacy and the societal expectations (Superego) placed upon him. On the other hand, Electra psyche’s id; desires for revenge just like her brother Orestes, against her mother Clytemnestra is fuelled by her feelings; anger, hurt, and betrayal. Her Ego becomes irrational, thinking with intense emotions leading her advocate revenge. Her Superego was shaped just like her brother ‘Orestes, whose sense of justice and morality is shaped by his loyalty to his father, Agamemnon to restore honour to his household.</w:t>
      </w:r>
    </w:p>
    <w:p w:rsidR="00B60FD1" w:rsidRDefault="00B60FD1" w:rsidP="00B60FD1">
      <w:pPr>
        <w:spacing w:after="0" w:line="240" w:lineRule="auto"/>
        <w:jc w:val="both"/>
        <w:rPr>
          <w:rFonts w:ascii="Times New Roman" w:hAnsi="Times New Roman" w:cs="Times New Roman"/>
        </w:rPr>
      </w:pP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By examining the Sorofraternal complex classical heroism dynamics between Orestes and Electra through psychoanalytic lens, one can gain a deeper understanding of the complex emotions and desires that drive their actions.</w:t>
      </w:r>
    </w:p>
    <w:p w:rsidR="00B60FD1" w:rsidRPr="003D337E" w:rsidRDefault="00B60FD1" w:rsidP="00B60FD1">
      <w:pPr>
        <w:spacing w:after="0" w:line="240" w:lineRule="auto"/>
        <w:jc w:val="both"/>
        <w:rPr>
          <w:rFonts w:ascii="Times New Roman" w:hAnsi="Times New Roman" w:cs="Times New Roman"/>
          <w:b/>
        </w:rPr>
      </w:pPr>
    </w:p>
    <w:p w:rsidR="00B60FD1" w:rsidRPr="003D337E" w:rsidRDefault="00B60FD1" w:rsidP="00B60FD1">
      <w:pPr>
        <w:spacing w:after="0" w:line="240" w:lineRule="auto"/>
        <w:jc w:val="both"/>
        <w:rPr>
          <w:rFonts w:ascii="Times New Roman" w:hAnsi="Times New Roman" w:cs="Times New Roman"/>
          <w:b/>
        </w:rPr>
      </w:pPr>
      <w:r w:rsidRPr="003D337E">
        <w:rPr>
          <w:rFonts w:ascii="Times New Roman" w:hAnsi="Times New Roman" w:cs="Times New Roman"/>
          <w:b/>
        </w:rPr>
        <w:t>Conclusion</w:t>
      </w: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 xml:space="preserve">This study has explored the Sorofraternal complex, a phenomenon in which siblings; relationships are marked by intense emotions, conflict and shared desires, through the lens of Psychoanalytic theory. By examining the classical dramas, Antigone and Oresteia, the study has gained a deeper understanding of the complex emotions and desires that drive sibling relationships. </w:t>
      </w:r>
    </w:p>
    <w:p w:rsidR="00B60FD1" w:rsidRDefault="00B60FD1" w:rsidP="00B60FD1">
      <w:pPr>
        <w:spacing w:after="0" w:line="240" w:lineRule="auto"/>
        <w:jc w:val="both"/>
        <w:rPr>
          <w:rFonts w:ascii="Times New Roman" w:hAnsi="Times New Roman" w:cs="Times New Roman"/>
        </w:rPr>
      </w:pP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The analyses of Antigone and Oresteia have revealed that sorofraternal complex is a pervasive element in both dramas. The relationship between Antigone and Polynices as well as Orestes and Electra are marked by intense emotions, conflicts, and shared desire. These deeply devoted relationships are shaped by the siblings’ shared experiences, desires and sense of responsibility, which create a complex web of emotion and conflicts. Through the lens of psychoanalytic theory, we have seen that the sorofraternal complex is driven by the siblings’ unconscious desires, repressed emotions, and conflicting sense of identity. The sense of shared guilt and responsibility that arises from this experience catalyzes the siblings’ conflicting desires and intensify their inner struggles and heighten tensions between them.</w:t>
      </w: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 xml:space="preserve">Furthermore, the study has shown that Sorofraternal complex is not only a product of the Siblings’ individual psyches, but also a reflection of the societal and cultural norms that govern their relationships. </w:t>
      </w:r>
      <w:r w:rsidRPr="003D337E">
        <w:rPr>
          <w:rFonts w:ascii="Times New Roman" w:hAnsi="Times New Roman" w:cs="Times New Roman"/>
        </w:rPr>
        <w:lastRenderedPageBreak/>
        <w:t>The dramas highlight the societal expectations placed in siblings, particularly in ancient Greek culture, where family, loyalty and honour were paramount.</w:t>
      </w:r>
    </w:p>
    <w:p w:rsidR="00B60FD1" w:rsidRDefault="00B60FD1" w:rsidP="00B60FD1">
      <w:pPr>
        <w:spacing w:after="0" w:line="240" w:lineRule="auto"/>
        <w:jc w:val="both"/>
        <w:rPr>
          <w:rFonts w:ascii="Times New Roman" w:hAnsi="Times New Roman" w:cs="Times New Roman"/>
          <w:b/>
        </w:rPr>
      </w:pP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b/>
        </w:rPr>
        <w:t>References</w:t>
      </w:r>
    </w:p>
    <w:p w:rsidR="00B60FD1"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 xml:space="preserve">Abrams, M.H. and Harpham G.G (2012). </w:t>
      </w:r>
      <w:r w:rsidRPr="003D337E">
        <w:rPr>
          <w:rFonts w:ascii="Times New Roman" w:hAnsi="Times New Roman" w:cs="Times New Roman"/>
          <w:i/>
        </w:rPr>
        <w:t>A Glossary of literary Terms</w:t>
      </w:r>
      <w:r w:rsidRPr="003D337E">
        <w:rPr>
          <w:rFonts w:ascii="Times New Roman" w:hAnsi="Times New Roman" w:cs="Times New Roman"/>
        </w:rPr>
        <w:t xml:space="preserve">. USA. Michael </w:t>
      </w:r>
      <w:r w:rsidRPr="003D337E">
        <w:rPr>
          <w:rFonts w:ascii="Times New Roman" w:hAnsi="Times New Roman" w:cs="Times New Roman"/>
        </w:rPr>
        <w:tab/>
        <w:t>Rosenberg</w:t>
      </w:r>
    </w:p>
    <w:p w:rsidR="00B60FD1" w:rsidRPr="003D337E" w:rsidRDefault="00B60FD1" w:rsidP="00B60FD1">
      <w:pPr>
        <w:spacing w:after="0" w:line="240" w:lineRule="auto"/>
        <w:ind w:firstLine="720"/>
        <w:jc w:val="both"/>
        <w:rPr>
          <w:rFonts w:ascii="Times New Roman" w:hAnsi="Times New Roman" w:cs="Times New Roman"/>
        </w:rPr>
      </w:pPr>
      <w:r w:rsidRPr="003D337E">
        <w:rPr>
          <w:rFonts w:ascii="Times New Roman" w:hAnsi="Times New Roman" w:cs="Times New Roman"/>
        </w:rPr>
        <w:t xml:space="preserve"> &amp; Lyn Uhi (10th Edition). PP 93.</w:t>
      </w:r>
    </w:p>
    <w:p w:rsidR="00B60FD1"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 xml:space="preserve">Almansi, </w:t>
      </w:r>
      <w:proofErr w:type="gramStart"/>
      <w:r w:rsidRPr="003D337E">
        <w:rPr>
          <w:rFonts w:ascii="Times New Roman" w:hAnsi="Times New Roman" w:cs="Times New Roman"/>
        </w:rPr>
        <w:t>R..J.</w:t>
      </w:r>
      <w:proofErr w:type="gramEnd"/>
      <w:r w:rsidRPr="003D337E">
        <w:rPr>
          <w:rFonts w:ascii="Times New Roman" w:hAnsi="Times New Roman" w:cs="Times New Roman"/>
        </w:rPr>
        <w:t xml:space="preserve"> (1991) A psychoanalytic study of Sophocles’ Antigone” </w:t>
      </w:r>
    </w:p>
    <w:p w:rsidR="00B60FD1" w:rsidRPr="003D337E" w:rsidRDefault="00B60FD1" w:rsidP="00B60FD1">
      <w:pPr>
        <w:spacing w:after="0" w:line="240" w:lineRule="auto"/>
        <w:jc w:val="both"/>
        <w:rPr>
          <w:rFonts w:ascii="Times New Roman" w:hAnsi="Times New Roman" w:cs="Times New Roman"/>
        </w:rPr>
      </w:pPr>
      <w:r>
        <w:rPr>
          <w:rFonts w:ascii="Times New Roman" w:hAnsi="Times New Roman" w:cs="Times New Roman"/>
        </w:rPr>
        <w:tab/>
      </w:r>
      <w:hyperlink r:id="rId9" w:history="1">
        <w:r w:rsidRPr="003D337E">
          <w:rPr>
            <w:rStyle w:val="Hyperlink"/>
            <w:rFonts w:ascii="Times New Roman" w:hAnsi="Times New Roman" w:cs="Times New Roman"/>
            <w:color w:val="auto"/>
            <w:u w:val="none"/>
          </w:rPr>
          <w:t>https://eu.docworksspace.com/d/SLH21-qeArcd770G</w:t>
        </w:r>
      </w:hyperlink>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 xml:space="preserve">Apelbaum, S. and Koss, R. (1997).  </w:t>
      </w:r>
      <w:r w:rsidRPr="003D337E">
        <w:rPr>
          <w:rFonts w:ascii="Times New Roman" w:hAnsi="Times New Roman" w:cs="Times New Roman"/>
          <w:i/>
        </w:rPr>
        <w:t>Aristotle Poetics</w:t>
      </w:r>
      <w:r w:rsidRPr="003D337E">
        <w:rPr>
          <w:rFonts w:ascii="Times New Roman" w:hAnsi="Times New Roman" w:cs="Times New Roman"/>
        </w:rPr>
        <w:t>. Newyork: Dover Publication, INC.</w:t>
      </w: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Chidi-</w:t>
      </w:r>
      <w:proofErr w:type="gramStart"/>
      <w:r w:rsidRPr="003D337E">
        <w:rPr>
          <w:rFonts w:ascii="Times New Roman" w:hAnsi="Times New Roman" w:cs="Times New Roman"/>
        </w:rPr>
        <w:t>Igbokwe ,</w:t>
      </w:r>
      <w:proofErr w:type="gramEnd"/>
      <w:r w:rsidRPr="003D337E">
        <w:rPr>
          <w:rFonts w:ascii="Times New Roman" w:hAnsi="Times New Roman" w:cs="Times New Roman"/>
        </w:rPr>
        <w:t xml:space="preserve"> M.A. (2022). The concept and characteristics of classical, Renaissance and </w:t>
      </w:r>
      <w:r w:rsidRPr="003D337E">
        <w:rPr>
          <w:rFonts w:ascii="Times New Roman" w:hAnsi="Times New Roman" w:cs="Times New Roman"/>
        </w:rPr>
        <w:tab/>
        <w:t xml:space="preserve">modern Tragedies European Journal of English Language and Literature </w:t>
      </w:r>
      <w:r w:rsidRPr="003D337E">
        <w:rPr>
          <w:rFonts w:ascii="Times New Roman" w:hAnsi="Times New Roman" w:cs="Times New Roman"/>
        </w:rPr>
        <w:tab/>
        <w:t xml:space="preserve">studies. </w:t>
      </w:r>
      <w:r w:rsidRPr="003D337E">
        <w:rPr>
          <w:rFonts w:ascii="Times New Roman" w:hAnsi="Times New Roman" w:cs="Times New Roman"/>
        </w:rPr>
        <w:tab/>
      </w:r>
      <w:proofErr w:type="gramStart"/>
      <w:r w:rsidRPr="003D337E">
        <w:rPr>
          <w:rFonts w:ascii="Times New Roman" w:hAnsi="Times New Roman" w:cs="Times New Roman"/>
        </w:rPr>
        <w:t>https:..</w:t>
      </w:r>
      <w:proofErr w:type="gramEnd"/>
      <w:r w:rsidRPr="003D337E">
        <w:rPr>
          <w:rFonts w:ascii="Times New Roman" w:hAnsi="Times New Roman" w:cs="Times New Roman"/>
        </w:rPr>
        <w:t>www.eajournals.org/vol.10,No.8, pp 42-43.</w:t>
      </w: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Classical Dramatists. Bloomsbury.https://www.bloomsbury.com/us/series/classical.dramatists</w:t>
      </w:r>
    </w:p>
    <w:p w:rsidR="00B60FD1" w:rsidRPr="003D337E" w:rsidRDefault="00B60FD1" w:rsidP="00B60FD1">
      <w:pPr>
        <w:spacing w:after="0" w:line="240" w:lineRule="auto"/>
        <w:jc w:val="both"/>
        <w:rPr>
          <w:rFonts w:ascii="Times New Roman" w:hAnsi="Times New Roman" w:cs="Times New Roman"/>
        </w:rPr>
      </w:pPr>
      <w:hyperlink r:id="rId10" w:history="1">
        <w:r w:rsidRPr="003D337E">
          <w:rPr>
            <w:rStyle w:val="Hyperlink"/>
            <w:rFonts w:ascii="Times New Roman" w:hAnsi="Times New Roman" w:cs="Times New Roman"/>
            <w:color w:val="auto"/>
            <w:u w:val="none"/>
          </w:rPr>
          <w:t>https://www.britannnica.com/art/hamartia</w:t>
        </w:r>
      </w:hyperlink>
    </w:p>
    <w:p w:rsidR="00B60FD1" w:rsidRPr="003D337E" w:rsidRDefault="00B60FD1" w:rsidP="00B60FD1">
      <w:pPr>
        <w:spacing w:after="0" w:line="240" w:lineRule="auto"/>
        <w:jc w:val="both"/>
        <w:rPr>
          <w:rFonts w:ascii="Times New Roman" w:hAnsi="Times New Roman" w:cs="Times New Roman"/>
        </w:rPr>
      </w:pPr>
      <w:hyperlink r:id="rId11" w:history="1">
        <w:r w:rsidRPr="003D337E">
          <w:rPr>
            <w:rStyle w:val="Hyperlink"/>
            <w:rFonts w:ascii="Times New Roman" w:hAnsi="Times New Roman" w:cs="Times New Roman"/>
            <w:color w:val="auto"/>
            <w:u w:val="none"/>
          </w:rPr>
          <w:t>https://www.sparknotes.com</w:t>
        </w:r>
      </w:hyperlink>
      <w:r w:rsidRPr="003D337E">
        <w:rPr>
          <w:rFonts w:ascii="Times New Roman" w:hAnsi="Times New Roman" w:cs="Times New Roman"/>
        </w:rPr>
        <w:t xml:space="preserve"> (Agamemnon: Full Play Summary)</w:t>
      </w:r>
    </w:p>
    <w:p w:rsidR="00B60FD1" w:rsidRPr="003D337E" w:rsidRDefault="00B60FD1" w:rsidP="00B60FD1">
      <w:pPr>
        <w:spacing w:after="0" w:line="240" w:lineRule="auto"/>
        <w:jc w:val="both"/>
        <w:rPr>
          <w:rFonts w:ascii="Times New Roman" w:hAnsi="Times New Roman" w:cs="Times New Roman"/>
        </w:rPr>
      </w:pPr>
      <w:hyperlink r:id="rId12" w:history="1">
        <w:r w:rsidRPr="003D337E">
          <w:rPr>
            <w:rStyle w:val="Hyperlink"/>
            <w:rFonts w:ascii="Times New Roman" w:hAnsi="Times New Roman" w:cs="Times New Roman"/>
            <w:color w:val="auto"/>
            <w:u w:val="none"/>
          </w:rPr>
          <w:t>https://study.com</w:t>
        </w:r>
      </w:hyperlink>
      <w:r w:rsidRPr="003D337E">
        <w:rPr>
          <w:rFonts w:ascii="Times New Roman" w:hAnsi="Times New Roman" w:cs="Times New Roman"/>
        </w:rPr>
        <w:t xml:space="preserve"> (Aeschylus: The Oresteia Triology/Summary, Greek Mythology&amp; Themes).</w:t>
      </w:r>
    </w:p>
    <w:p w:rsidR="00B60FD1" w:rsidRPr="003D337E" w:rsidRDefault="00B60FD1" w:rsidP="00B60FD1">
      <w:pPr>
        <w:spacing w:after="0" w:line="240" w:lineRule="auto"/>
        <w:jc w:val="both"/>
        <w:rPr>
          <w:rFonts w:ascii="Times New Roman" w:hAnsi="Times New Roman" w:cs="Times New Roman"/>
        </w:rPr>
      </w:pPr>
      <w:hyperlink r:id="rId13" w:history="1">
        <w:r w:rsidRPr="003D337E">
          <w:rPr>
            <w:rStyle w:val="Hyperlink"/>
            <w:rFonts w:ascii="Times New Roman" w:hAnsi="Times New Roman" w:cs="Times New Roman"/>
            <w:color w:val="auto"/>
            <w:u w:val="none"/>
          </w:rPr>
          <w:t>https://www.sparknotes.com/lit/illiad/summary</w:t>
        </w:r>
      </w:hyperlink>
      <w:r w:rsidRPr="003D337E">
        <w:rPr>
          <w:rFonts w:ascii="Times New Roman" w:hAnsi="Times New Roman" w:cs="Times New Roman"/>
        </w:rPr>
        <w:t>. (The IIiad: Full Poem Summary)</w:t>
      </w:r>
    </w:p>
    <w:p w:rsidR="00B60FD1" w:rsidRPr="003D337E" w:rsidRDefault="00B60FD1" w:rsidP="00B60FD1">
      <w:pPr>
        <w:spacing w:after="0" w:line="240" w:lineRule="auto"/>
        <w:jc w:val="both"/>
        <w:rPr>
          <w:rFonts w:ascii="Times New Roman" w:hAnsi="Times New Roman" w:cs="Times New Roman"/>
        </w:rPr>
      </w:pPr>
      <w:hyperlink r:id="rId14" w:history="1">
        <w:r w:rsidRPr="003D337E">
          <w:rPr>
            <w:rStyle w:val="Hyperlink"/>
            <w:rFonts w:ascii="Times New Roman" w:hAnsi="Times New Roman" w:cs="Times New Roman"/>
            <w:color w:val="auto"/>
            <w:u w:val="none"/>
          </w:rPr>
          <w:t>https://books.goggle.com.ng/books/about/toem</w:t>
        </w:r>
      </w:hyperlink>
      <w:r w:rsidRPr="003D337E">
        <w:rPr>
          <w:rFonts w:ascii="Times New Roman" w:hAnsi="Times New Roman" w:cs="Times New Roman"/>
        </w:rPr>
        <w:t xml:space="preserve"> and Taboo.hml?id</w:t>
      </w: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 xml:space="preserve">Mbanefo, S.O. (2017). “Applied Psychoanalysis of Lawrence’s ‘The Rainbow and Women in </w:t>
      </w:r>
      <w:r w:rsidRPr="003D337E">
        <w:rPr>
          <w:rFonts w:ascii="Times New Roman" w:hAnsi="Times New Roman" w:cs="Times New Roman"/>
        </w:rPr>
        <w:tab/>
        <w:t>Love” https://journals.ezenwaohaetorc.org.</w:t>
      </w:r>
    </w:p>
    <w:p w:rsidR="00B60FD1"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 xml:space="preserve">Nuran, A.A. and Gultom, F.E (nd) “Drama: classical versus Modern” pp 434-441. </w:t>
      </w:r>
    </w:p>
    <w:p w:rsidR="00B60FD1" w:rsidRPr="003D337E" w:rsidRDefault="00B60FD1" w:rsidP="00B60FD1">
      <w:pPr>
        <w:spacing w:after="0" w:line="240" w:lineRule="auto"/>
        <w:jc w:val="both"/>
        <w:rPr>
          <w:rFonts w:ascii="Times New Roman" w:hAnsi="Times New Roman" w:cs="Times New Roman"/>
        </w:rPr>
      </w:pPr>
      <w:r>
        <w:rPr>
          <w:rFonts w:ascii="Times New Roman" w:hAnsi="Times New Roman" w:cs="Times New Roman"/>
        </w:rPr>
        <w:tab/>
      </w:r>
      <w:hyperlink r:id="rId15" w:history="1">
        <w:r w:rsidRPr="003D337E">
          <w:rPr>
            <w:rStyle w:val="Hyperlink"/>
            <w:rFonts w:ascii="Times New Roman" w:hAnsi="Times New Roman" w:cs="Times New Roman"/>
            <w:color w:val="auto"/>
            <w:u w:val="none"/>
          </w:rPr>
          <w:t>https://eu.docworkspace.com/d/s/Nal-qeArrv6709</w:t>
        </w:r>
      </w:hyperlink>
      <w:r w:rsidRPr="003D337E">
        <w:rPr>
          <w:rFonts w:ascii="Times New Roman" w:hAnsi="Times New Roman" w:cs="Times New Roman"/>
        </w:rPr>
        <w:t xml:space="preserve">. </w:t>
      </w: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 xml:space="preserve">Stephen, A. (2000). “Theorist in Psychoanalysis, 54”. </w:t>
      </w:r>
      <w:hyperlink r:id="rId16" w:history="1">
        <w:r w:rsidRPr="003D337E">
          <w:rPr>
            <w:rStyle w:val="Hyperlink"/>
            <w:rFonts w:ascii="Times New Roman" w:hAnsi="Times New Roman" w:cs="Times New Roman"/>
            <w:color w:val="auto"/>
            <w:u w:val="none"/>
          </w:rPr>
          <w:t>https://www.nytimes.com</w:t>
        </w:r>
      </w:hyperlink>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Thomas Franklin, D.D, (1889) Antigone of Sophocles: Maynard’s English Classical Series-</w:t>
      </w:r>
      <w:r w:rsidRPr="003D337E">
        <w:rPr>
          <w:rFonts w:ascii="Times New Roman" w:hAnsi="Times New Roman" w:cs="Times New Roman"/>
        </w:rPr>
        <w:tab/>
        <w:t>No63. https://www.goggle.com.ng/books/edition/Antigone</w:t>
      </w:r>
    </w:p>
    <w:p w:rsidR="00B60FD1" w:rsidRPr="003D337E" w:rsidRDefault="00B60FD1" w:rsidP="00B60FD1">
      <w:pPr>
        <w:spacing w:after="0" w:line="240" w:lineRule="auto"/>
        <w:jc w:val="both"/>
        <w:rPr>
          <w:rFonts w:ascii="Times New Roman" w:hAnsi="Times New Roman" w:cs="Times New Roman"/>
        </w:rPr>
      </w:pPr>
      <w:r w:rsidRPr="003D337E">
        <w:rPr>
          <w:rFonts w:ascii="Times New Roman" w:hAnsi="Times New Roman" w:cs="Times New Roman"/>
        </w:rPr>
        <w:t>Webster’s Encyclopedia Dictionary of Literature pp 78-437.</w:t>
      </w:r>
    </w:p>
    <w:p w:rsidR="00B60FD1" w:rsidRPr="003D337E" w:rsidRDefault="00B60FD1" w:rsidP="00B60FD1">
      <w:pPr>
        <w:spacing w:after="0" w:line="240" w:lineRule="auto"/>
        <w:jc w:val="both"/>
        <w:rPr>
          <w:rFonts w:ascii="Times New Roman" w:hAnsi="Times New Roman" w:cs="Times New Roman"/>
        </w:rPr>
      </w:pPr>
    </w:p>
    <w:p w:rsidR="00B60FD1" w:rsidRPr="003D337E" w:rsidRDefault="00B60FD1" w:rsidP="00B60FD1">
      <w:pPr>
        <w:spacing w:after="0" w:line="240" w:lineRule="auto"/>
        <w:jc w:val="both"/>
        <w:rPr>
          <w:rFonts w:ascii="Times New Roman" w:hAnsi="Times New Roman" w:cs="Times New Roman"/>
        </w:rPr>
      </w:pPr>
    </w:p>
    <w:p w:rsidR="00B60FD1" w:rsidRPr="003D337E" w:rsidRDefault="00B60FD1" w:rsidP="00B60FD1">
      <w:pPr>
        <w:spacing w:after="0" w:line="240" w:lineRule="auto"/>
        <w:jc w:val="both"/>
        <w:rPr>
          <w:rFonts w:ascii="Times New Roman" w:hAnsi="Times New Roman" w:cs="Times New Roman"/>
        </w:rPr>
      </w:pPr>
    </w:p>
    <w:p w:rsidR="00B60FD1" w:rsidRPr="003D337E" w:rsidRDefault="00B60FD1" w:rsidP="00B60FD1">
      <w:pPr>
        <w:spacing w:after="0" w:line="240" w:lineRule="auto"/>
        <w:jc w:val="both"/>
        <w:rPr>
          <w:rFonts w:ascii="Times New Roman" w:hAnsi="Times New Roman" w:cs="Times New Roman"/>
        </w:rPr>
      </w:pPr>
    </w:p>
    <w:p w:rsidR="00B60FD1" w:rsidRPr="003D337E" w:rsidRDefault="00B60FD1" w:rsidP="00B60FD1">
      <w:pPr>
        <w:spacing w:after="0" w:line="240" w:lineRule="auto"/>
        <w:rPr>
          <w:rFonts w:ascii="Times New Roman" w:hAnsi="Times New Roman" w:cs="Times New Roman"/>
        </w:rPr>
      </w:pPr>
    </w:p>
    <w:p w:rsidR="00B60FD1" w:rsidRPr="003D337E" w:rsidRDefault="00B60FD1" w:rsidP="00B60FD1">
      <w:pPr>
        <w:spacing w:after="0" w:line="240" w:lineRule="auto"/>
        <w:rPr>
          <w:rFonts w:ascii="Times New Roman" w:hAnsi="Times New Roman" w:cs="Times New Roman"/>
        </w:rPr>
      </w:pPr>
    </w:p>
    <w:p w:rsidR="00E10116" w:rsidRPr="00B60FD1" w:rsidRDefault="00E10116" w:rsidP="00B60FD1"/>
    <w:sectPr w:rsidR="00E10116" w:rsidRPr="00B60FD1" w:rsidSect="00945F13">
      <w:headerReference w:type="default" r:id="rId17"/>
      <w:footerReference w:type="default" r:id="rId18"/>
      <w:pgSz w:w="11907" w:h="16839" w:code="9"/>
      <w:pgMar w:top="1440" w:right="1440" w:bottom="1440" w:left="1440" w:header="720" w:footer="720" w:gutter="0"/>
      <w:pgNumType w:start="17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2E4" w:rsidRDefault="00AA02E4">
      <w:pPr>
        <w:spacing w:after="0" w:line="240" w:lineRule="auto"/>
      </w:pPr>
      <w:r>
        <w:separator/>
      </w:r>
    </w:p>
  </w:endnote>
  <w:endnote w:type="continuationSeparator" w:id="0">
    <w:p w:rsidR="00AA02E4" w:rsidRDefault="00AA0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S Brabo">
    <w:altName w:val="Times New Roman"/>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116" w:rsidRDefault="008A6C2D">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945F13">
      <w:rPr>
        <w:rFonts w:ascii="Times New Roman" w:hAnsi="Times New Roman" w:cs="Times New Roman"/>
        <w:noProof/>
        <w:sz w:val="20"/>
        <w:szCs w:val="20"/>
      </w:rPr>
      <w:t>184</w:t>
    </w:r>
    <w:r>
      <w:rPr>
        <w:rFonts w:ascii="Times New Roman" w:hAnsi="Times New Roman" w:cs="Times New Roman"/>
        <w:noProof/>
        <w:sz w:val="20"/>
        <w:szCs w:val="20"/>
      </w:rPr>
      <w:fldChar w:fldCharType="end"/>
    </w:r>
  </w:p>
  <w:p w:rsidR="00E10116" w:rsidRDefault="00E101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2E4" w:rsidRDefault="00AA02E4">
      <w:pPr>
        <w:spacing w:after="0" w:line="240" w:lineRule="auto"/>
      </w:pPr>
      <w:r>
        <w:separator/>
      </w:r>
    </w:p>
  </w:footnote>
  <w:footnote w:type="continuationSeparator" w:id="0">
    <w:p w:rsidR="00AA02E4" w:rsidRDefault="00AA0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116" w:rsidRDefault="008A6C2D">
    <w:pPr>
      <w:pStyle w:val="Header"/>
      <w:pBdr>
        <w:bottom w:val="thickThinSmallGap" w:sz="24" w:space="1" w:color="823B0B"/>
      </w:pBdr>
      <w:shd w:val="clear" w:color="auto" w:fill="D99594"/>
      <w:jc w:val="center"/>
      <w:rPr>
        <w:rFonts w:ascii="Comic Sans MS" w:hAnsi="Comic Sans MS"/>
        <w:b/>
        <w:sz w:val="15"/>
        <w:szCs w:val="15"/>
      </w:rPr>
    </w:pPr>
    <w:r>
      <w:rPr>
        <w:rFonts w:ascii="Comic Sans MS" w:hAnsi="Comic Sans MS"/>
        <w:b/>
        <w:sz w:val="15"/>
        <w:szCs w:val="15"/>
      </w:rPr>
      <w:t>Nigerian Journal of Arts and Humanities (NJAH), Volume 5 Number 1, 2025 (ISSN: 2814-3760, E-ISSN: 2955-0343)</w:t>
    </w:r>
  </w:p>
  <w:p w:rsidR="00E10116" w:rsidRDefault="008A6C2D">
    <w:pPr>
      <w:pStyle w:val="Header"/>
      <w:pBdr>
        <w:bottom w:val="thickThinSmallGap" w:sz="24" w:space="1" w:color="823B0B"/>
      </w:pBdr>
      <w:shd w:val="clear" w:color="auto" w:fill="D99594"/>
      <w:jc w:val="center"/>
      <w:rPr>
        <w:rFonts w:ascii="Calibri Light" w:eastAsia="DengXian Light" w:hAnsi="Calibri Light"/>
        <w:sz w:val="32"/>
        <w:szCs w:val="32"/>
      </w:rPr>
    </w:pPr>
    <w:r>
      <w:rPr>
        <w:rFonts w:ascii="Times New Roman" w:hAnsi="Times New Roman"/>
        <w:b/>
        <w:noProof/>
        <w:sz w:val="16"/>
        <w:szCs w:val="16"/>
      </w:rPr>
      <w:t>Indexed in Google Scholar (Email: njahjournal@gmail.com) Nnamdi Azikiwe University, Awka, Nigeria</w:t>
    </w:r>
  </w:p>
  <w:p w:rsidR="00E10116" w:rsidRDefault="00E101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ADE796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9EFCA2E6"/>
    <w:lvl w:ilvl="0" w:tplc="ACF23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000003"/>
    <w:multiLevelType w:val="hybridMultilevel"/>
    <w:tmpl w:val="C846E31C"/>
    <w:lvl w:ilvl="0" w:tplc="712AD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04"/>
    <w:multiLevelType w:val="hybridMultilevel"/>
    <w:tmpl w:val="A808B602"/>
    <w:lvl w:ilvl="0" w:tplc="20303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000005"/>
    <w:multiLevelType w:val="hybridMultilevel"/>
    <w:tmpl w:val="B87E5272"/>
    <w:lvl w:ilvl="0" w:tplc="AA620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0000006"/>
    <w:multiLevelType w:val="hybridMultilevel"/>
    <w:tmpl w:val="24425D24"/>
    <w:lvl w:ilvl="0" w:tplc="3864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000007"/>
    <w:multiLevelType w:val="hybridMultilevel"/>
    <w:tmpl w:val="9DC8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B7432E6"/>
    <w:lvl w:ilvl="0" w:tplc="3872F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000009"/>
    <w:multiLevelType w:val="hybridMultilevel"/>
    <w:tmpl w:val="3C18E0A6"/>
    <w:lvl w:ilvl="0" w:tplc="C4720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000000A"/>
    <w:multiLevelType w:val="hybridMultilevel"/>
    <w:tmpl w:val="A658EEB0"/>
    <w:lvl w:ilvl="0" w:tplc="AB7C5B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E96C4D"/>
    <w:multiLevelType w:val="singleLevel"/>
    <w:tmpl w:val="D3AE8631"/>
    <w:lvl w:ilvl="0">
      <w:start w:val="1"/>
      <w:numFmt w:val="bullet"/>
      <w:lvlText w:val=""/>
      <w:lvlJc w:val="left"/>
      <w:pPr>
        <w:tabs>
          <w:tab w:val="left" w:pos="420"/>
        </w:tabs>
        <w:ind w:left="420" w:hanging="420"/>
      </w:pPr>
      <w:rPr>
        <w:rFonts w:ascii="Wingdings" w:hAnsi="Wingdings" w:hint="default"/>
      </w:rPr>
    </w:lvl>
  </w:abstractNum>
  <w:num w:numId="1">
    <w:abstractNumId w:val="6"/>
  </w:num>
  <w:num w:numId="2">
    <w:abstractNumId w:val="10"/>
  </w:num>
  <w:num w:numId="3">
    <w:abstractNumId w:val="5"/>
  </w:num>
  <w:num w:numId="4">
    <w:abstractNumId w:val="7"/>
  </w:num>
  <w:num w:numId="5">
    <w:abstractNumId w:val="1"/>
  </w:num>
  <w:num w:numId="6">
    <w:abstractNumId w:val="2"/>
  </w:num>
  <w:num w:numId="7">
    <w:abstractNumId w:val="3"/>
  </w:num>
  <w:num w:numId="8">
    <w:abstractNumId w:val="4"/>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16"/>
    <w:rsid w:val="008A6C2D"/>
    <w:rsid w:val="00945F13"/>
    <w:rsid w:val="0098148C"/>
    <w:rsid w:val="00AA02E4"/>
    <w:rsid w:val="00B60FD1"/>
    <w:rsid w:val="00B832AF"/>
    <w:rsid w:val="00E101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D2234-6EF1-4396-B4A5-0E4AA21E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widowControl w:val="0"/>
      <w:autoSpaceDE w:val="0"/>
      <w:autoSpaceDN w:val="0"/>
      <w:spacing w:before="240" w:after="0" w:line="240" w:lineRule="auto"/>
      <w:outlineLvl w:val="0"/>
    </w:pPr>
    <w:rPr>
      <w:rFonts w:ascii="Cambria" w:eastAsia="SimSun" w:hAnsi="Cambria"/>
      <w:color w:val="365F91"/>
      <w:sz w:val="32"/>
      <w:szCs w:val="32"/>
    </w:rPr>
  </w:style>
  <w:style w:type="paragraph" w:styleId="Heading2">
    <w:name w:val="heading 2"/>
    <w:basedOn w:val="Normal"/>
    <w:link w:val="Heading2Char"/>
    <w:uiPriority w:val="9"/>
    <w:qFormat/>
    <w:pPr>
      <w:widowControl w:val="0"/>
      <w:autoSpaceDE w:val="0"/>
      <w:autoSpaceDN w:val="0"/>
      <w:spacing w:after="0" w:line="240" w:lineRule="auto"/>
      <w:ind w:left="1660" w:hanging="732"/>
      <w:jc w:val="both"/>
      <w:outlineLvl w:val="1"/>
    </w:pPr>
    <w:rPr>
      <w:rFonts w:cs="Calibri"/>
      <w:b/>
      <w:bCs/>
      <w:sz w:val="24"/>
      <w:szCs w:val="24"/>
    </w:rPr>
  </w:style>
  <w:style w:type="paragraph" w:styleId="Heading3">
    <w:name w:val="heading 3"/>
    <w:basedOn w:val="Normal"/>
    <w:next w:val="Normal"/>
    <w:link w:val="Heading3Char"/>
    <w:uiPriority w:val="9"/>
    <w:qFormat/>
    <w:pPr>
      <w:keepNext/>
      <w:keepLines/>
      <w:spacing w:before="40" w:after="0"/>
      <w:outlineLvl w:val="2"/>
    </w:pPr>
    <w:rPr>
      <w:rFonts w:ascii="Cambria" w:eastAsia="SimSun" w:hAnsi="Cambria"/>
      <w:color w:val="243F60"/>
      <w:sz w:val="24"/>
      <w:szCs w:val="24"/>
      <w:lang w:val="en-GB" w:eastAsia="en-GB"/>
    </w:rPr>
  </w:style>
  <w:style w:type="paragraph" w:styleId="Heading4">
    <w:name w:val="heading 4"/>
    <w:basedOn w:val="Normal"/>
    <w:next w:val="Normal"/>
    <w:link w:val="Heading4Char"/>
    <w:uiPriority w:val="9"/>
    <w:qFormat/>
    <w:pPr>
      <w:keepNext/>
      <w:keepLines/>
      <w:widowControl w:val="0"/>
      <w:autoSpaceDE w:val="0"/>
      <w:autoSpaceDN w:val="0"/>
      <w:spacing w:before="40" w:after="0" w:line="240" w:lineRule="auto"/>
      <w:outlineLvl w:val="3"/>
    </w:pPr>
    <w:rPr>
      <w:rFonts w:ascii="Cambria" w:eastAsia="SimSun" w:hAnsi="Cambria"/>
      <w:i/>
      <w:iCs/>
      <w:color w:val="365F91"/>
    </w:rPr>
  </w:style>
  <w:style w:type="paragraph" w:styleId="Heading5">
    <w:name w:val="heading 5"/>
    <w:basedOn w:val="Normal"/>
    <w:next w:val="Normal"/>
    <w:link w:val="Heading5Char"/>
    <w:uiPriority w:val="9"/>
    <w:qFormat/>
    <w:pPr>
      <w:keepNext/>
      <w:keepLines/>
      <w:spacing w:before="40" w:after="0" w:line="276" w:lineRule="auto"/>
      <w:outlineLvl w:val="4"/>
    </w:pPr>
    <w:rPr>
      <w:rFonts w:ascii="Cambria" w:eastAsia="SimSun" w:hAnsi="Cambria"/>
      <w:color w:val="365F91"/>
    </w:rPr>
  </w:style>
  <w:style w:type="paragraph" w:styleId="Heading6">
    <w:name w:val="heading 6"/>
    <w:basedOn w:val="Normal"/>
    <w:next w:val="Normal"/>
    <w:link w:val="Heading6Char"/>
    <w:uiPriority w:val="9"/>
    <w:qFormat/>
    <w:pPr>
      <w:keepNext/>
      <w:keepLines/>
      <w:widowControl w:val="0"/>
      <w:autoSpaceDE w:val="0"/>
      <w:autoSpaceDN w:val="0"/>
      <w:spacing w:before="40" w:after="0" w:line="240" w:lineRule="auto"/>
      <w:outlineLvl w:val="5"/>
    </w:pPr>
    <w:rPr>
      <w:rFonts w:ascii="Cambria" w:eastAsia="SimSu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qFormat/>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qFormat/>
  </w:style>
  <w:style w:type="character" w:styleId="Hyperlink">
    <w:name w:val="Hyperlink"/>
    <w:basedOn w:val="DefaultParagraphFont"/>
    <w:uiPriority w:val="99"/>
    <w:qFormat/>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qFormat/>
    <w:rPr>
      <w:color w:val="605E5C"/>
      <w:shd w:val="clear" w:color="auto" w:fill="E1DFDD"/>
    </w:rPr>
  </w:style>
  <w:style w:type="character" w:styleId="FollowedHyperlink">
    <w:name w:val="FollowedHyperlink"/>
    <w:basedOn w:val="DefaultParagraphFont"/>
    <w:uiPriority w:val="99"/>
    <w:qFormat/>
    <w:rPr>
      <w:color w:val="800080"/>
      <w:u w:val="single"/>
    </w:rPr>
  </w:style>
  <w:style w:type="paragraph" w:styleId="NoSpacing">
    <w:name w:val="No Spacing"/>
    <w:link w:val="NoSpacingChar"/>
    <w:uiPriority w:val="1"/>
    <w:qFormat/>
    <w:pPr>
      <w:spacing w:after="0" w:line="240" w:lineRule="auto"/>
    </w:pPr>
    <w:rPr>
      <w:lang w:val="fr-FR"/>
    </w:rPr>
  </w:style>
  <w:style w:type="character" w:customStyle="1" w:styleId="css-x5hiaf">
    <w:name w:val="css-x5hiaf"/>
    <w:basedOn w:val="DefaultParagraphFont"/>
  </w:style>
  <w:style w:type="character" w:customStyle="1" w:styleId="css-rh820s">
    <w:name w:val="css-rh820s"/>
    <w:basedOn w:val="DefaultParagraphFont"/>
  </w:style>
  <w:style w:type="character" w:customStyle="1" w:styleId="css-0">
    <w:name w:val="css-0"/>
    <w:basedOn w:val="DefaultParagraphFont"/>
  </w:style>
  <w:style w:type="character" w:customStyle="1" w:styleId="css-15iwe0d">
    <w:name w:val="css-15iwe0d"/>
    <w:basedOn w:val="DefaultParagraphFont"/>
  </w:style>
  <w:style w:type="character" w:customStyle="1" w:styleId="css-2yp7ui">
    <w:name w:val="css-2yp7ui"/>
    <w:basedOn w:val="DefaultParagraphFont"/>
  </w:style>
  <w:style w:type="character" w:customStyle="1" w:styleId="css-1ber87j">
    <w:name w:val="css-1ber87j"/>
    <w:basedOn w:val="DefaultParagraphFont"/>
  </w:style>
  <w:style w:type="character" w:customStyle="1" w:styleId="css-1eh0vfs">
    <w:name w:val="css-1eh0vfs"/>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pPr>
      <w:spacing w:after="0" w:line="240" w:lineRule="auto"/>
    </w:pPr>
    <w:rPr>
      <w:rFonts w:eastAsia="SimSun" w:cs="Times New Roman"/>
      <w:sz w:val="20"/>
      <w:szCs w:val="20"/>
      <w:lang w:eastAsia="zh-C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pPr>
      <w:spacing w:after="0" w:line="240" w:lineRule="auto"/>
    </w:pPr>
    <w:rPr>
      <w:rFonts w:eastAsia="SimSun" w:cs="Times New Roman"/>
      <w:sz w:val="20"/>
      <w:szCs w:val="20"/>
      <w:lang w:eastAsia="zh-C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pPr>
      <w:spacing w:after="0" w:line="240" w:lineRule="auto"/>
    </w:pPr>
    <w:rPr>
      <w:rFonts w:eastAsia="SimSun" w:cs="Times New Roman"/>
      <w:sz w:val="20"/>
      <w:szCs w:val="20"/>
      <w:lang w:eastAsia="zh-C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pPr>
      <w:spacing w:after="0" w:line="240" w:lineRule="auto"/>
    </w:pPr>
    <w:rPr>
      <w:rFonts w:eastAsia="SimSun" w:cs="Times New Roman"/>
      <w:sz w:val="20"/>
      <w:szCs w:val="20"/>
      <w:lang w:eastAsia="zh-C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pPr>
      <w:spacing w:after="0" w:line="240" w:lineRule="auto"/>
    </w:pPr>
    <w:rPr>
      <w:rFonts w:eastAsia="SimSun" w:cs="Times New Roman"/>
      <w:sz w:val="20"/>
      <w:szCs w:val="20"/>
      <w:lang w:eastAsia="zh-C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pPr>
      <w:spacing w:after="0" w:line="240" w:lineRule="auto"/>
    </w:pPr>
    <w:rPr>
      <w:rFonts w:eastAsia="SimSun" w:cs="Times New Roman"/>
      <w:sz w:val="20"/>
      <w:szCs w:val="20"/>
      <w:lang w:eastAsia="zh-C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pPr>
      <w:spacing w:after="0" w:line="240" w:lineRule="auto"/>
    </w:pPr>
    <w:rPr>
      <w:rFonts w:eastAsia="SimSun" w:cs="Times New Roman"/>
      <w:sz w:val="20"/>
      <w:szCs w:val="20"/>
      <w:lang w:eastAsia="zh-C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customStyle="1" w:styleId="markedcontent">
    <w:name w:val="markedcontent"/>
  </w:style>
  <w:style w:type="character" w:customStyle="1" w:styleId="Heading1Char">
    <w:name w:val="Heading 1 Char"/>
    <w:basedOn w:val="DefaultParagraphFont"/>
    <w:link w:val="Heading1"/>
    <w:uiPriority w:val="9"/>
    <w:rPr>
      <w:rFonts w:ascii="Cambria" w:eastAsia="SimSun" w:hAnsi="Cambria" w:cs="SimSun"/>
      <w:color w:val="365F91"/>
      <w:sz w:val="32"/>
      <w:szCs w:val="32"/>
    </w:rPr>
  </w:style>
  <w:style w:type="character" w:customStyle="1" w:styleId="Heading2Char">
    <w:name w:val="Heading 2 Char"/>
    <w:basedOn w:val="DefaultParagraphFont"/>
    <w:link w:val="Heading2"/>
    <w:uiPriority w:val="9"/>
    <w:rPr>
      <w:rFonts w:cs="Calibri"/>
      <w:b/>
      <w:bCs/>
      <w:sz w:val="24"/>
      <w:szCs w:val="24"/>
    </w:rPr>
  </w:style>
  <w:style w:type="character" w:customStyle="1" w:styleId="Heading3Char">
    <w:name w:val="Heading 3 Char"/>
    <w:basedOn w:val="DefaultParagraphFont"/>
    <w:link w:val="Heading3"/>
    <w:uiPriority w:val="9"/>
    <w:rPr>
      <w:rFonts w:ascii="Cambria" w:eastAsia="SimSun" w:hAnsi="Cambria" w:cs="SimSun"/>
      <w:color w:val="243F60"/>
      <w:sz w:val="24"/>
      <w:szCs w:val="24"/>
      <w:lang w:val="en-GB" w:eastAsia="en-GB"/>
    </w:rPr>
  </w:style>
  <w:style w:type="character" w:customStyle="1" w:styleId="Heading4Char">
    <w:name w:val="Heading 4 Char"/>
    <w:basedOn w:val="DefaultParagraphFont"/>
    <w:link w:val="Heading4"/>
    <w:uiPriority w:val="9"/>
    <w:rPr>
      <w:rFonts w:ascii="Cambria" w:eastAsia="SimSun" w:hAnsi="Cambria" w:cs="SimSun"/>
      <w:i/>
      <w:iCs/>
      <w:color w:val="365F91"/>
    </w:rPr>
  </w:style>
  <w:style w:type="character" w:customStyle="1" w:styleId="Heading6Char">
    <w:name w:val="Heading 6 Char"/>
    <w:basedOn w:val="DefaultParagraphFont"/>
    <w:link w:val="Heading6"/>
    <w:uiPriority w:val="9"/>
    <w:rPr>
      <w:rFonts w:ascii="Cambria" w:eastAsia="SimSun" w:hAnsi="Cambria" w:cs="SimSun"/>
      <w:color w:val="243F60"/>
    </w:rPr>
  </w:style>
  <w:style w:type="paragraph" w:styleId="BodyText">
    <w:name w:val="Body Text"/>
    <w:basedOn w:val="Normal"/>
    <w:link w:val="BodyTextChar"/>
    <w:qFormat/>
    <w:pPr>
      <w:widowControl w:val="0"/>
      <w:autoSpaceDE w:val="0"/>
      <w:autoSpaceDN w:val="0"/>
      <w:spacing w:after="0" w:line="240" w:lineRule="auto"/>
    </w:pPr>
    <w:rPr>
      <w:rFonts w:ascii="Garamond" w:eastAsia="Garamond" w:hAnsi="Garamond" w:cs="Garamond"/>
      <w:b/>
      <w:bCs/>
    </w:rPr>
  </w:style>
  <w:style w:type="character" w:customStyle="1" w:styleId="BodyTextChar">
    <w:name w:val="Body Text Char"/>
    <w:basedOn w:val="DefaultParagraphFont"/>
    <w:link w:val="BodyText"/>
    <w:rPr>
      <w:rFonts w:ascii="Garamond" w:eastAsia="Garamond" w:hAnsi="Garamond" w:cs="Garamond"/>
      <w:b/>
      <w:bCs/>
    </w:rPr>
  </w:style>
  <w:style w:type="paragraph" w:customStyle="1" w:styleId="TableParagraph">
    <w:name w:val="Table Paragraph"/>
    <w:basedOn w:val="Normal"/>
    <w:uiPriority w:val="1"/>
    <w:qFormat/>
    <w:pPr>
      <w:widowControl w:val="0"/>
      <w:autoSpaceDE w:val="0"/>
      <w:autoSpaceDN w:val="0"/>
      <w:spacing w:after="0" w:line="227" w:lineRule="exact"/>
      <w:ind w:left="107"/>
    </w:pPr>
    <w:rPr>
      <w:rFonts w:ascii="Garamond" w:eastAsia="Garamond" w:hAnsi="Garamond" w:cs="Garamond"/>
    </w:rPr>
  </w:style>
  <w:style w:type="paragraph" w:styleId="NormalWeb">
    <w:name w:val="Normal (Web)"/>
    <w:basedOn w:val="Normal"/>
    <w:uiPriority w:val="99"/>
    <w:qFormat/>
    <w:pPr>
      <w:spacing w:before="100" w:beforeAutospacing="1" w:after="100" w:afterAutospacing="1" w:line="240" w:lineRule="auto"/>
    </w:pPr>
    <w:rPr>
      <w:rFonts w:ascii="Times New Roman" w:eastAsia="SimSun" w:hAnsi="Times New Roman" w:cs="Times New Roman"/>
      <w:sz w:val="24"/>
      <w:szCs w:val="24"/>
      <w:lang w:val="en-GB" w:eastAsia="en-GB"/>
    </w:rPr>
  </w:style>
  <w:style w:type="character" w:styleId="HTMLCite">
    <w:name w:val="HTML Cite"/>
    <w:basedOn w:val="DefaultParagraphFont"/>
    <w:uiPriority w:val="99"/>
    <w:rPr>
      <w:i/>
      <w:iCs/>
    </w:rPr>
  </w:style>
  <w:style w:type="character" w:customStyle="1" w:styleId="syn">
    <w:name w:val="syn"/>
    <w:basedOn w:val="DefaultParagraphFont"/>
  </w:style>
  <w:style w:type="character" w:customStyle="1" w:styleId="NoSpacingChar">
    <w:name w:val="No Spacing Char"/>
    <w:basedOn w:val="DefaultParagraphFont"/>
    <w:link w:val="NoSpacing"/>
    <w:uiPriority w:val="1"/>
    <w:rPr>
      <w:rFonts w:ascii="Calibri" w:eastAsia="Calibri" w:hAnsi="Calibri" w:cs="SimSun"/>
      <w:lang w:val="fr-FR"/>
    </w:rPr>
  </w:style>
  <w:style w:type="character" w:customStyle="1" w:styleId="hlfld-contribauthor">
    <w:name w:val="hlfld-contribauthor"/>
    <w:basedOn w:val="DefaultParagraphFont"/>
  </w:style>
  <w:style w:type="character" w:customStyle="1" w:styleId="mw-headline">
    <w:name w:val="mw-headline"/>
    <w:basedOn w:val="DefaultParagraphFont"/>
  </w:style>
  <w:style w:type="character" w:customStyle="1" w:styleId="reference-accessdate">
    <w:name w:val="reference-accessdate"/>
    <w:basedOn w:val="DefaultParagraphFont"/>
  </w:style>
  <w:style w:type="character" w:customStyle="1" w:styleId="nowrap">
    <w:name w:val="nowrap"/>
    <w:basedOn w:val="DefaultParagraphFont"/>
  </w:style>
  <w:style w:type="character" w:customStyle="1" w:styleId="BodyTextChar1">
    <w:name w:val="Body Text Char1"/>
    <w:basedOn w:val="DefaultParagraphFont"/>
    <w:uiPriority w:val="99"/>
  </w:style>
  <w:style w:type="character" w:customStyle="1" w:styleId="ChapterTitleIntechOpenChar">
    <w:name w:val="Chapter Title IntechOpen Char"/>
    <w:basedOn w:val="DefaultParagraphFont"/>
    <w:link w:val="ChapterTitleIntechOpen"/>
    <w:qFormat/>
    <w:rPr>
      <w:rFonts w:ascii="FS Brabo" w:hAnsi="FS Brabo"/>
      <w:sz w:val="48"/>
    </w:rPr>
  </w:style>
  <w:style w:type="character" w:customStyle="1" w:styleId="AbstractandHeaderIntechOpenChar">
    <w:name w:val="Abstract and Header IntechOpen Char"/>
    <w:basedOn w:val="DefaultParagraphFont"/>
    <w:link w:val="AbstractandHeaderIntechOpen"/>
    <w:qFormat/>
    <w:rPr>
      <w:rFonts w:ascii="FS Brabo" w:hAnsi="FS Brabo"/>
      <w:b/>
      <w:color w:val="E4322B"/>
    </w:rPr>
  </w:style>
  <w:style w:type="character" w:customStyle="1" w:styleId="BodyTextIntechOpenChar">
    <w:name w:val="Body Text IntechOpen Char"/>
    <w:basedOn w:val="DefaultParagraphFont"/>
    <w:link w:val="BodyTextIntechOpen"/>
    <w:qFormat/>
    <w:rPr>
      <w:rFonts w:ascii="FS Brabo" w:hAnsi="FS Brabo"/>
      <w:sz w:val="20"/>
    </w:rPr>
  </w:style>
  <w:style w:type="character" w:customStyle="1" w:styleId="KeywordsIntechOpenChar">
    <w:name w:val="Keywords IntechOpen Char"/>
    <w:basedOn w:val="DefaultParagraphFont"/>
    <w:link w:val="KeywordsIntechOpen"/>
    <w:qFormat/>
    <w:rPr>
      <w:rFonts w:ascii="FS Brabo" w:hAnsi="FS Brabo"/>
      <w:sz w:val="20"/>
    </w:rPr>
  </w:style>
  <w:style w:type="character" w:customStyle="1" w:styleId="InternetLink">
    <w:name w:val="Internet Link"/>
    <w:basedOn w:val="DefaultParagraphFont"/>
    <w:uiPriority w:val="99"/>
    <w:rPr>
      <w:color w:val="0000FF"/>
      <w:u w:val="single"/>
    </w:rPr>
  </w:style>
  <w:style w:type="character" w:customStyle="1" w:styleId="Heading1IntechOpenChar">
    <w:name w:val="Heading 1 IntechOpen Char"/>
    <w:basedOn w:val="DefaultParagraphFont"/>
    <w:link w:val="Heading1IntechOpen"/>
    <w:qFormat/>
    <w:rPr>
      <w:rFonts w:ascii="FS Brabo" w:hAnsi="FS Brabo"/>
      <w:b/>
    </w:rPr>
  </w:style>
  <w:style w:type="character" w:customStyle="1" w:styleId="Heading2IntechOpenChar">
    <w:name w:val="Heading 2 IntechOpen Char"/>
    <w:basedOn w:val="DefaultParagraphFont"/>
    <w:link w:val="Heading2IntechOpen"/>
    <w:qFormat/>
    <w:rPr>
      <w:rFonts w:ascii="FS Brabo" w:hAnsi="FS Brabo"/>
      <w:b/>
      <w:sz w:val="20"/>
    </w:rPr>
  </w:style>
  <w:style w:type="character" w:customStyle="1" w:styleId="Heading3IntechOpenChar">
    <w:name w:val="Heading 3 IntechOpen Char"/>
    <w:basedOn w:val="DefaultParagraphFont"/>
    <w:link w:val="Heading3IntechOpen"/>
    <w:qFormat/>
    <w:rPr>
      <w:rFonts w:ascii="FS Brabo" w:hAnsi="FS Brabo"/>
      <w:i/>
      <w:sz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List">
    <w:name w:val="List"/>
    <w:basedOn w:val="BodyText"/>
    <w:pPr>
      <w:widowControl/>
      <w:autoSpaceDE/>
      <w:autoSpaceDN/>
      <w:spacing w:after="140" w:line="276" w:lineRule="auto"/>
    </w:pPr>
    <w:rPr>
      <w:rFonts w:ascii="Calibri" w:eastAsia="Calibri" w:hAnsi="Calibri" w:cs="Lucida Sans"/>
      <w:b w:val="0"/>
      <w:bCs w:val="0"/>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customStyle="1" w:styleId="ChapterTitleIntechOpen">
    <w:name w:val="Chapter Title IntechOpen"/>
    <w:link w:val="ChapterTitleIntechOpenChar"/>
    <w:qFormat/>
    <w:pPr>
      <w:spacing w:after="425"/>
    </w:pPr>
    <w:rPr>
      <w:rFonts w:ascii="FS Brabo" w:hAnsi="FS Brabo"/>
      <w:sz w:val="48"/>
    </w:rPr>
  </w:style>
  <w:style w:type="paragraph" w:customStyle="1" w:styleId="AbstractandHeaderIntechOpen">
    <w:name w:val="Abstract and Header IntechOpen"/>
    <w:link w:val="AbstractandHeaderIntechOpenChar"/>
    <w:qFormat/>
    <w:pPr>
      <w:spacing w:after="340"/>
    </w:pPr>
    <w:rPr>
      <w:rFonts w:ascii="FS Brabo" w:hAnsi="FS Brabo"/>
      <w:b/>
      <w:color w:val="E4322B"/>
    </w:rPr>
  </w:style>
  <w:style w:type="paragraph" w:customStyle="1" w:styleId="BodyTextIntechOpen">
    <w:name w:val="Body Text IntechOpen"/>
    <w:link w:val="BodyTextIntechOpenChar"/>
    <w:qFormat/>
    <w:pPr>
      <w:spacing w:after="0" w:line="240" w:lineRule="auto"/>
      <w:ind w:firstLine="284"/>
    </w:pPr>
    <w:rPr>
      <w:rFonts w:ascii="FS Brabo" w:hAnsi="FS Brabo"/>
      <w:sz w:val="20"/>
    </w:rPr>
  </w:style>
  <w:style w:type="paragraph" w:customStyle="1" w:styleId="KeywordsIntechOpen">
    <w:name w:val="Keywords IntechOpen"/>
    <w:link w:val="KeywordsIntechOpenChar"/>
    <w:qFormat/>
    <w:pPr>
      <w:spacing w:after="567" w:line="240" w:lineRule="auto"/>
    </w:pPr>
    <w:rPr>
      <w:rFonts w:ascii="FS Brabo" w:hAnsi="FS Brabo"/>
      <w:sz w:val="20"/>
    </w:rPr>
  </w:style>
  <w:style w:type="paragraph" w:customStyle="1" w:styleId="Heading1IntechOpen">
    <w:name w:val="Heading 1 IntechOpen"/>
    <w:link w:val="Heading1IntechOpenChar"/>
    <w:qFormat/>
    <w:pPr>
      <w:spacing w:before="369" w:after="369" w:line="240" w:lineRule="auto"/>
    </w:pPr>
    <w:rPr>
      <w:rFonts w:ascii="FS Brabo" w:hAnsi="FS Brabo"/>
      <w:b/>
    </w:rPr>
  </w:style>
  <w:style w:type="paragraph" w:customStyle="1" w:styleId="Heading2IntechOpen">
    <w:name w:val="Heading 2 IntechOpen"/>
    <w:link w:val="Heading2IntechOpenChar"/>
    <w:qFormat/>
    <w:pPr>
      <w:spacing w:before="369" w:after="369" w:line="240" w:lineRule="auto"/>
    </w:pPr>
    <w:rPr>
      <w:rFonts w:ascii="FS Brabo" w:hAnsi="FS Brabo"/>
      <w:b/>
      <w:sz w:val="20"/>
    </w:rPr>
  </w:style>
  <w:style w:type="paragraph" w:customStyle="1" w:styleId="Heading3IntechOpen">
    <w:name w:val="Heading 3 IntechOpen"/>
    <w:link w:val="Heading3IntechOpenChar"/>
    <w:qFormat/>
    <w:pPr>
      <w:spacing w:before="369" w:after="369" w:line="240" w:lineRule="auto"/>
    </w:pPr>
    <w:rPr>
      <w:rFonts w:ascii="FS Brabo" w:hAnsi="FS Brabo"/>
      <w:i/>
      <w:sz w:val="20"/>
    </w:rPr>
  </w:style>
  <w:style w:type="paragraph" w:styleId="FootnoteText">
    <w:name w:val="footnote text"/>
    <w:basedOn w:val="Normal"/>
    <w:link w:val="FootnoteTextChar"/>
    <w:uiPriority w:val="99"/>
    <w:pPr>
      <w:spacing w:after="0" w:line="240" w:lineRule="auto"/>
      <w:jc w:val="both"/>
    </w:pPr>
    <w:rPr>
      <w:rFonts w:cs="Times New Roman"/>
      <w:sz w:val="20"/>
      <w:szCs w:val="20"/>
      <w:lang w:val="en-GB"/>
    </w:rPr>
  </w:style>
  <w:style w:type="character" w:customStyle="1" w:styleId="FootnoteTextChar">
    <w:name w:val="Footnote Text Char"/>
    <w:basedOn w:val="DefaultParagraphFont"/>
    <w:link w:val="FootnoteText"/>
    <w:uiPriority w:val="99"/>
    <w:rPr>
      <w:rFonts w:cs="Times New Roman"/>
      <w:sz w:val="20"/>
      <w:szCs w:val="20"/>
      <w:lang w:val="en-GB"/>
    </w:rPr>
  </w:style>
  <w:style w:type="character" w:customStyle="1" w:styleId="Heading5Char">
    <w:name w:val="Heading 5 Char"/>
    <w:basedOn w:val="DefaultParagraphFont"/>
    <w:link w:val="Heading5"/>
    <w:uiPriority w:val="9"/>
    <w:rPr>
      <w:rFonts w:ascii="Cambria" w:eastAsia="SimSun" w:hAnsi="Cambria" w:cs="SimSun"/>
      <w:color w:val="365F9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PlaceholderText">
    <w:name w:val="Placeholder Text"/>
    <w:basedOn w:val="DefaultParagraphFont"/>
    <w:uiPriority w:val="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yndamara240@gmail.com" TargetMode="External"/><Relationship Id="rId13" Type="http://schemas.openxmlformats.org/officeDocument/2006/relationships/hyperlink" Target="https://www.sparknotes.com/lit/illiad/summar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y.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ytime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arknotes.com" TargetMode="External"/><Relationship Id="rId5" Type="http://schemas.openxmlformats.org/officeDocument/2006/relationships/webSettings" Target="webSettings.xml"/><Relationship Id="rId15" Type="http://schemas.openxmlformats.org/officeDocument/2006/relationships/hyperlink" Target="https://eu.docworkspace.com/d/s/Nal-qeArrv6709" TargetMode="External"/><Relationship Id="rId10" Type="http://schemas.openxmlformats.org/officeDocument/2006/relationships/hyperlink" Target="https://www.britannnica.com/art/hamart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docworksspace.com/d/SLH21-qeArcd770G" TargetMode="External"/><Relationship Id="rId14" Type="http://schemas.openxmlformats.org/officeDocument/2006/relationships/hyperlink" Target="https://books.goggle.com.ng/books/about/to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70191-B61C-413A-B827-894D002C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5150</Words>
  <Characters>29357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INTERDISCIPLINARY JOURNAL OF AFRICAN &amp; ASIAN STUDIES (IJAAS) VOL. 9 NO. 3, 2023 (ISSN: 2504-8694), Indexed in Google Scholar (Email: ijaasng@gmail.com) Nnamdi Azikiwe University, Awka, Nigeria</vt:lpstr>
    </vt:vector>
  </TitlesOfParts>
  <Company/>
  <LinksUpToDate>false</LinksUpToDate>
  <CharactersWithSpaces>34439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INTERDISCIPLINARY JOURNAL OF AFRICAN &amp; ASIAN STUDIES (IJAAS) VOL. 9 NO. 3, 2023 (ISSN: 2504-8694), Indexed in Google Scholar (Email: ijaasng@gmail.com) Nnamdi Azikiwe University, Awka, Nigeria</dc:title>
  <dc:creator>AGBENE</dc:creator>
  <cp:lastModifiedBy>Comment</cp:lastModifiedBy>
  <cp:revision>3</cp:revision>
  <cp:lastPrinted>2025-04-13T07:29:00Z</cp:lastPrinted>
  <dcterms:created xsi:type="dcterms:W3CDTF">2025-04-13T07:29:00Z</dcterms:created>
  <dcterms:modified xsi:type="dcterms:W3CDTF">2025-04-13T07:38:00Z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044bc836597943fa9f3050025d6010ad</vt:lpwstr>
  </property>
</Properties>
</file>